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3F" w:rsidRPr="009920E2" w:rsidRDefault="00C5372C" w:rsidP="00236C87">
      <w:pPr>
        <w:pStyle w:val="Title"/>
        <w:spacing w:after="120"/>
        <w:jc w:val="left"/>
        <w:rPr>
          <w:sz w:val="44"/>
        </w:rPr>
      </w:pPr>
      <w:r>
        <w:rPr>
          <w:sz w:val="44"/>
        </w:rPr>
        <w:t xml:space="preserve">Video </w:t>
      </w:r>
      <w:r w:rsidR="00887E12">
        <w:rPr>
          <w:sz w:val="44"/>
        </w:rPr>
        <w:t>Trans</w:t>
      </w:r>
      <w:r w:rsidR="006A3A0E">
        <w:rPr>
          <w:sz w:val="44"/>
        </w:rPr>
        <w:t>cript –</w:t>
      </w:r>
      <w:r w:rsidR="00E52520">
        <w:rPr>
          <w:sz w:val="44"/>
        </w:rPr>
        <w:t xml:space="preserve"> </w:t>
      </w:r>
      <w:r w:rsidR="00CA57B7">
        <w:rPr>
          <w:sz w:val="44"/>
        </w:rPr>
        <w:t>Kindergarten to</w:t>
      </w:r>
      <w:r w:rsidR="006A3A0E">
        <w:rPr>
          <w:sz w:val="44"/>
        </w:rPr>
        <w:t xml:space="preserve"> </w:t>
      </w:r>
      <w:r w:rsidR="00CA57B7">
        <w:rPr>
          <w:sz w:val="44"/>
        </w:rPr>
        <w:t xml:space="preserve">Year </w:t>
      </w:r>
      <w:r w:rsidR="006A3A0E">
        <w:rPr>
          <w:sz w:val="44"/>
        </w:rPr>
        <w:t>1</w:t>
      </w:r>
      <w:r w:rsidR="00CA57B7">
        <w:rPr>
          <w:sz w:val="44"/>
        </w:rPr>
        <w:t>0</w:t>
      </w:r>
      <w:r>
        <w:rPr>
          <w:sz w:val="44"/>
        </w:rPr>
        <w:t xml:space="preserve"> </w:t>
      </w:r>
      <w:r w:rsidRPr="00C5372C">
        <w:rPr>
          <w:sz w:val="44"/>
        </w:rPr>
        <w:t xml:space="preserve">2015 </w:t>
      </w:r>
      <w:r w:rsidR="00096EC3">
        <w:rPr>
          <w:sz w:val="44"/>
        </w:rPr>
        <w:t>Curriculum, Assessment a</w:t>
      </w:r>
      <w:r w:rsidR="00096EC3" w:rsidRPr="00C5372C">
        <w:rPr>
          <w:sz w:val="44"/>
        </w:rPr>
        <w:t>nd Reporting Update</w:t>
      </w:r>
    </w:p>
    <w:p w:rsidR="004849D4" w:rsidRPr="00220398" w:rsidRDefault="004849D4" w:rsidP="00452191">
      <w:pPr>
        <w:pStyle w:val="Heading1"/>
        <w:rPr>
          <w:sz w:val="40"/>
        </w:rPr>
      </w:pPr>
      <w:bookmarkStart w:id="0" w:name="_GoBack"/>
      <w:bookmarkEnd w:id="0"/>
      <w:r w:rsidRPr="00220398">
        <w:rPr>
          <w:sz w:val="40"/>
        </w:rPr>
        <w:t>Welcome</w:t>
      </w:r>
    </w:p>
    <w:p w:rsidR="004849D4" w:rsidRPr="007B6698" w:rsidRDefault="004849D4" w:rsidP="00452191">
      <w:pPr>
        <w:jc w:val="left"/>
        <w:rPr>
          <w:sz w:val="24"/>
        </w:rPr>
      </w:pPr>
      <w:r w:rsidRPr="007B6698">
        <w:rPr>
          <w:sz w:val="24"/>
        </w:rPr>
        <w:t>Hi. I’m Allan Blagaich, Chief Executive Officer of the School Curriculum and Standards Authority.</w:t>
      </w:r>
    </w:p>
    <w:p w:rsidR="004849D4" w:rsidRPr="007B6698" w:rsidRDefault="004849D4" w:rsidP="00452191">
      <w:pPr>
        <w:jc w:val="left"/>
        <w:rPr>
          <w:sz w:val="24"/>
        </w:rPr>
      </w:pPr>
      <w:r w:rsidRPr="007B6698">
        <w:rPr>
          <w:sz w:val="24"/>
        </w:rPr>
        <w:t>When the Authority came into being in 2012, we picked up responsibility for curriculum and standards in Western Australian schools not just for Years 11 and 12 but for all students across the state. That’s all students from Kindergarten right the way through to Year 10 and on to Year 12. I want to be clear that we’re not just about senior secondary.</w:t>
      </w:r>
    </w:p>
    <w:p w:rsidR="00D72A29" w:rsidRDefault="004849D4" w:rsidP="00452191">
      <w:pPr>
        <w:jc w:val="left"/>
        <w:rPr>
          <w:sz w:val="24"/>
        </w:rPr>
      </w:pPr>
      <w:r w:rsidRPr="007B6698">
        <w:rPr>
          <w:sz w:val="24"/>
        </w:rPr>
        <w:t xml:space="preserve">The Authority </w:t>
      </w:r>
      <w:r w:rsidR="008554AD" w:rsidRPr="007B6698">
        <w:rPr>
          <w:sz w:val="24"/>
        </w:rPr>
        <w:t xml:space="preserve">is committed </w:t>
      </w:r>
      <w:r w:rsidR="00244CC4">
        <w:rPr>
          <w:sz w:val="24"/>
        </w:rPr>
        <w:t xml:space="preserve">to </w:t>
      </w:r>
      <w:r w:rsidRPr="007B6698">
        <w:rPr>
          <w:sz w:val="24"/>
        </w:rPr>
        <w:t>working together with and for ALL schools on curriculum, assessment and reporting</w:t>
      </w:r>
      <w:r w:rsidR="008554AD" w:rsidRPr="007B6698">
        <w:rPr>
          <w:sz w:val="24"/>
        </w:rPr>
        <w:t xml:space="preserve"> to improve standards for all West Australian students</w:t>
      </w:r>
      <w:r w:rsidRPr="007B6698">
        <w:rPr>
          <w:sz w:val="24"/>
        </w:rPr>
        <w:t>. We work across the school sector</w:t>
      </w:r>
      <w:r w:rsidR="00D72A29">
        <w:rPr>
          <w:sz w:val="24"/>
        </w:rPr>
        <w:t xml:space="preserve"> and </w:t>
      </w:r>
      <w:r w:rsidRPr="007B6698">
        <w:rPr>
          <w:sz w:val="24"/>
        </w:rPr>
        <w:t>systems – with the Association of Independent Schools, Catholic Education Office and</w:t>
      </w:r>
      <w:r w:rsidR="00D72A29">
        <w:rPr>
          <w:sz w:val="24"/>
        </w:rPr>
        <w:t xml:space="preserve"> the</w:t>
      </w:r>
      <w:r w:rsidRPr="007B6698">
        <w:rPr>
          <w:sz w:val="24"/>
        </w:rPr>
        <w:t xml:space="preserve"> Department of Education. This ensures we have broad representation. </w:t>
      </w:r>
    </w:p>
    <w:p w:rsidR="004849D4" w:rsidRPr="007B6698" w:rsidRDefault="004849D4" w:rsidP="00452191">
      <w:pPr>
        <w:jc w:val="left"/>
        <w:rPr>
          <w:sz w:val="24"/>
        </w:rPr>
      </w:pPr>
      <w:r w:rsidRPr="007B6698">
        <w:rPr>
          <w:sz w:val="24"/>
        </w:rPr>
        <w:t>The Authority has the final responsibility for setting the curriculum and standards</w:t>
      </w:r>
      <w:r w:rsidR="00AB150A">
        <w:rPr>
          <w:sz w:val="24"/>
        </w:rPr>
        <w:t xml:space="preserve"> in Western Australia</w:t>
      </w:r>
      <w:r w:rsidRPr="007B6698">
        <w:rPr>
          <w:sz w:val="24"/>
        </w:rPr>
        <w:t>.</w:t>
      </w:r>
    </w:p>
    <w:p w:rsidR="004849D4" w:rsidRPr="007B6698" w:rsidRDefault="004849D4" w:rsidP="00452191">
      <w:pPr>
        <w:jc w:val="left"/>
        <w:rPr>
          <w:sz w:val="24"/>
        </w:rPr>
      </w:pPr>
      <w:r w:rsidRPr="007B6698">
        <w:rPr>
          <w:sz w:val="24"/>
        </w:rPr>
        <w:t>Our collaborative approach means we draw on the expertise of teachers from across the State</w:t>
      </w:r>
      <w:r w:rsidR="00263E53" w:rsidRPr="007B6698">
        <w:rPr>
          <w:sz w:val="24"/>
        </w:rPr>
        <w:t xml:space="preserve"> and therefore the</w:t>
      </w:r>
      <w:r w:rsidRPr="007B6698">
        <w:rPr>
          <w:sz w:val="24"/>
        </w:rPr>
        <w:t xml:space="preserve"> curriculum is developed in response to school contexts and needs. </w:t>
      </w:r>
      <w:r w:rsidR="00244CC4">
        <w:rPr>
          <w:sz w:val="24"/>
        </w:rPr>
        <w:t>This is really important.</w:t>
      </w:r>
    </w:p>
    <w:p w:rsidR="007B6698" w:rsidRDefault="004849D4" w:rsidP="00452191">
      <w:pPr>
        <w:jc w:val="left"/>
        <w:rPr>
          <w:sz w:val="24"/>
        </w:rPr>
      </w:pPr>
      <w:r w:rsidRPr="007B6698">
        <w:rPr>
          <w:sz w:val="24"/>
        </w:rPr>
        <w:t>Today I want to update you about what we</w:t>
      </w:r>
      <w:r w:rsidR="00D72A29">
        <w:rPr>
          <w:sz w:val="24"/>
        </w:rPr>
        <w:t xml:space="preserve"> </w:t>
      </w:r>
      <w:r w:rsidR="00D72A29" w:rsidRPr="00405F3E">
        <w:rPr>
          <w:sz w:val="24"/>
        </w:rPr>
        <w:t>have</w:t>
      </w:r>
      <w:r w:rsidRPr="00405F3E">
        <w:rPr>
          <w:sz w:val="24"/>
        </w:rPr>
        <w:t xml:space="preserve"> </w:t>
      </w:r>
      <w:r w:rsidRPr="007B6698">
        <w:rPr>
          <w:sz w:val="24"/>
        </w:rPr>
        <w:t xml:space="preserve">achieved in 2014 and, in particular, outline what 2015 holds for our work with teachers from Kindergarten through to Year 10. </w:t>
      </w:r>
    </w:p>
    <w:p w:rsidR="004849D4" w:rsidRPr="00220398" w:rsidRDefault="004849D4" w:rsidP="00452191">
      <w:pPr>
        <w:pStyle w:val="Heading1"/>
        <w:rPr>
          <w:sz w:val="40"/>
        </w:rPr>
      </w:pPr>
      <w:r w:rsidRPr="00220398">
        <w:rPr>
          <w:sz w:val="40"/>
        </w:rPr>
        <w:t>P–10 Curriculum Implementation</w:t>
      </w:r>
    </w:p>
    <w:p w:rsidR="004849D4" w:rsidRPr="007B6698" w:rsidRDefault="004849D4" w:rsidP="00452191">
      <w:pPr>
        <w:jc w:val="left"/>
        <w:rPr>
          <w:sz w:val="24"/>
        </w:rPr>
      </w:pPr>
      <w:r w:rsidRPr="007B6698">
        <w:rPr>
          <w:sz w:val="24"/>
        </w:rPr>
        <w:t>Developing a robust</w:t>
      </w:r>
      <w:r w:rsidR="008554AD" w:rsidRPr="007B6698">
        <w:rPr>
          <w:sz w:val="24"/>
        </w:rPr>
        <w:t xml:space="preserve"> inclusive</w:t>
      </w:r>
      <w:r w:rsidRPr="007B6698">
        <w:rPr>
          <w:sz w:val="24"/>
        </w:rPr>
        <w:t xml:space="preserve"> curriculum for Western Australia is a priority and the Authority is responsible for this work. We are ensuring that the curriculum developed for Western Australia is appropriate for the specific needs of </w:t>
      </w:r>
      <w:r w:rsidR="008554AD" w:rsidRPr="007B6698">
        <w:rPr>
          <w:sz w:val="24"/>
        </w:rPr>
        <w:t xml:space="preserve">all </w:t>
      </w:r>
      <w:r w:rsidRPr="007B6698">
        <w:rPr>
          <w:sz w:val="24"/>
        </w:rPr>
        <w:t>Western Australian students.</w:t>
      </w:r>
    </w:p>
    <w:p w:rsidR="004849D4" w:rsidRPr="007B6698" w:rsidRDefault="004849D4" w:rsidP="00452191">
      <w:pPr>
        <w:jc w:val="left"/>
        <w:rPr>
          <w:rFonts w:cs="Arial"/>
          <w:sz w:val="28"/>
          <w:szCs w:val="22"/>
        </w:rPr>
      </w:pPr>
      <w:r w:rsidRPr="007B6698">
        <w:rPr>
          <w:sz w:val="24"/>
        </w:rPr>
        <w:t>The</w:t>
      </w:r>
      <w:r w:rsidRPr="007B6698">
        <w:rPr>
          <w:rFonts w:cs="Arial"/>
          <w:sz w:val="24"/>
        </w:rPr>
        <w:t xml:space="preserve"> </w:t>
      </w:r>
      <w:r w:rsidRPr="007B6698">
        <w:rPr>
          <w:rFonts w:cs="Arial"/>
          <w:i/>
          <w:sz w:val="24"/>
        </w:rPr>
        <w:t>Western Australian Curriculum and Assessment Outline</w:t>
      </w:r>
      <w:r w:rsidRPr="007B6698">
        <w:rPr>
          <w:rFonts w:cs="Arial"/>
          <w:sz w:val="24"/>
        </w:rPr>
        <w:t>, which already hosts the Phase 1 Australian Curriculum, is the source of Kindergarten</w:t>
      </w:r>
      <w:r w:rsidR="00AB150A">
        <w:rPr>
          <w:rFonts w:cs="Arial"/>
          <w:sz w:val="24"/>
        </w:rPr>
        <w:t xml:space="preserve"> to </w:t>
      </w:r>
      <w:r w:rsidRPr="007B6698">
        <w:rPr>
          <w:rFonts w:cs="Arial"/>
          <w:sz w:val="24"/>
        </w:rPr>
        <w:t xml:space="preserve">Year 10 curriculum for all Western Australian students. It provides comprehensive information that schools can use to plan student learning programs, assess student progress and report to </w:t>
      </w:r>
      <w:r w:rsidR="00244CC4">
        <w:rPr>
          <w:rFonts w:cs="Arial"/>
          <w:sz w:val="24"/>
        </w:rPr>
        <w:t>parents.</w:t>
      </w:r>
    </w:p>
    <w:p w:rsidR="004849D4" w:rsidRPr="007B6698" w:rsidRDefault="004849D4" w:rsidP="00452191">
      <w:pPr>
        <w:jc w:val="left"/>
        <w:rPr>
          <w:sz w:val="24"/>
        </w:rPr>
      </w:pPr>
      <w:r w:rsidRPr="007B6698">
        <w:rPr>
          <w:sz w:val="24"/>
        </w:rPr>
        <w:lastRenderedPageBreak/>
        <w:t>Phase 1 of the Australian Curriculum is made up of the learning areas of English, Mathematics, Science and the subject of History (</w:t>
      </w:r>
      <w:r w:rsidR="00AB150A">
        <w:rPr>
          <w:sz w:val="24"/>
        </w:rPr>
        <w:t xml:space="preserve">which is </w:t>
      </w:r>
      <w:r w:rsidRPr="007B6698">
        <w:rPr>
          <w:sz w:val="24"/>
        </w:rPr>
        <w:t xml:space="preserve">part of the Humanities and Social Sciences) </w:t>
      </w:r>
      <w:r w:rsidR="00D72A29">
        <w:rPr>
          <w:sz w:val="24"/>
        </w:rPr>
        <w:t>for</w:t>
      </w:r>
      <w:r w:rsidRPr="007B6698">
        <w:rPr>
          <w:sz w:val="24"/>
        </w:rPr>
        <w:t xml:space="preserve"> Pre-primary to Year 10.</w:t>
      </w:r>
    </w:p>
    <w:p w:rsidR="004849D4" w:rsidRPr="007B6698" w:rsidRDefault="004849D4" w:rsidP="00452191">
      <w:pPr>
        <w:jc w:val="left"/>
        <w:rPr>
          <w:sz w:val="24"/>
        </w:rPr>
      </w:pPr>
      <w:r w:rsidRPr="007B6698">
        <w:rPr>
          <w:sz w:val="24"/>
        </w:rPr>
        <w:t>In a letter to Principals in January 2014, the Minister</w:t>
      </w:r>
      <w:r w:rsidR="00263E53" w:rsidRPr="007B6698">
        <w:rPr>
          <w:sz w:val="24"/>
        </w:rPr>
        <w:t xml:space="preserve"> for</w:t>
      </w:r>
      <w:r w:rsidRPr="007B6698">
        <w:rPr>
          <w:sz w:val="24"/>
        </w:rPr>
        <w:t xml:space="preserve"> </w:t>
      </w:r>
      <w:r w:rsidR="00263E53" w:rsidRPr="007B6698">
        <w:rPr>
          <w:sz w:val="24"/>
        </w:rPr>
        <w:t xml:space="preserve">Education </w:t>
      </w:r>
      <w:r w:rsidRPr="007B6698">
        <w:rPr>
          <w:sz w:val="24"/>
        </w:rPr>
        <w:t>announced that Western Australia would be adopting and adapting Phases 2 and 3 of the Australian Curriculum. A copy of th</w:t>
      </w:r>
      <w:r w:rsidR="00263E53" w:rsidRPr="007B6698">
        <w:rPr>
          <w:sz w:val="24"/>
        </w:rPr>
        <w:t>at</w:t>
      </w:r>
      <w:r w:rsidRPr="007B6698">
        <w:rPr>
          <w:sz w:val="24"/>
        </w:rPr>
        <w:t xml:space="preserve"> letter is available on our website. </w:t>
      </w:r>
    </w:p>
    <w:p w:rsidR="004849D4" w:rsidRPr="007B6698" w:rsidRDefault="004849D4" w:rsidP="00452191">
      <w:pPr>
        <w:jc w:val="left"/>
        <w:rPr>
          <w:sz w:val="24"/>
        </w:rPr>
      </w:pPr>
      <w:r w:rsidRPr="007B6698">
        <w:rPr>
          <w:sz w:val="24"/>
        </w:rPr>
        <w:t>The work we are doing to adopt and adapt the Australian Curriculum is to ensure that the knowledge, understandings and skills across all disciplines suit the needs of Western Australi</w:t>
      </w:r>
      <w:r w:rsidR="00D72A29">
        <w:rPr>
          <w:sz w:val="24"/>
        </w:rPr>
        <w:t>an students and teachers.</w:t>
      </w:r>
    </w:p>
    <w:p w:rsidR="004849D4" w:rsidRPr="007B6698" w:rsidRDefault="004849D4" w:rsidP="00452191">
      <w:pPr>
        <w:jc w:val="left"/>
        <w:rPr>
          <w:sz w:val="24"/>
        </w:rPr>
      </w:pPr>
      <w:r w:rsidRPr="007B6698">
        <w:rPr>
          <w:sz w:val="24"/>
        </w:rPr>
        <w:t xml:space="preserve">We are working with teachers to review the </w:t>
      </w:r>
      <w:r w:rsidR="00AB150A">
        <w:rPr>
          <w:sz w:val="24"/>
        </w:rPr>
        <w:t>subjects</w:t>
      </w:r>
      <w:r w:rsidRPr="007B6698">
        <w:rPr>
          <w:sz w:val="24"/>
        </w:rPr>
        <w:t xml:space="preserve"> of History, Geography, Civics and Citizenship and Economics and Business to ensure a complete Humanities and Social Sciences learning area. Consultation processes are also on-going to refine the content in the Arts, Technologies and Health and Physical Education and develop year</w:t>
      </w:r>
      <w:r w:rsidR="00AB150A">
        <w:rPr>
          <w:sz w:val="24"/>
        </w:rPr>
        <w:t>-</w:t>
      </w:r>
      <w:r w:rsidRPr="007B6698">
        <w:rPr>
          <w:sz w:val="24"/>
        </w:rPr>
        <w:t>by</w:t>
      </w:r>
      <w:r w:rsidR="00AB150A">
        <w:rPr>
          <w:sz w:val="24"/>
        </w:rPr>
        <w:t>-</w:t>
      </w:r>
      <w:r w:rsidRPr="007B6698">
        <w:rPr>
          <w:sz w:val="24"/>
        </w:rPr>
        <w:t>year syllabuses</w:t>
      </w:r>
      <w:r w:rsidR="00E85F78" w:rsidRPr="007B6698">
        <w:rPr>
          <w:sz w:val="24"/>
        </w:rPr>
        <w:t>.</w:t>
      </w:r>
    </w:p>
    <w:p w:rsidR="004849D4" w:rsidRPr="007B6698" w:rsidRDefault="004849D4" w:rsidP="00452191">
      <w:pPr>
        <w:jc w:val="left"/>
        <w:rPr>
          <w:sz w:val="24"/>
        </w:rPr>
      </w:pPr>
      <w:r w:rsidRPr="007B6698">
        <w:rPr>
          <w:sz w:val="24"/>
        </w:rPr>
        <w:t>Over 2014, the Authority developed 99 year level syllabuses in each of the learning areas/subjects in Phases 2 and 3 identifying the core to be taught to all students. During 2015, the Assessment Snapshots, Assessment Activities, Judging Standards and Annotated Work Samples will be developed</w:t>
      </w:r>
      <w:r w:rsidR="00A43E49">
        <w:rPr>
          <w:sz w:val="24"/>
        </w:rPr>
        <w:t>.</w:t>
      </w:r>
      <w:r w:rsidRPr="007B6698">
        <w:rPr>
          <w:sz w:val="24"/>
        </w:rPr>
        <w:t xml:space="preserve"> </w:t>
      </w:r>
    </w:p>
    <w:p w:rsidR="004849D4" w:rsidRPr="007B6698" w:rsidRDefault="004849D4" w:rsidP="00452191">
      <w:pPr>
        <w:jc w:val="left"/>
        <w:rPr>
          <w:sz w:val="24"/>
        </w:rPr>
      </w:pPr>
      <w:r w:rsidRPr="007B6698">
        <w:rPr>
          <w:sz w:val="24"/>
        </w:rPr>
        <w:t xml:space="preserve">This work has already involved </w:t>
      </w:r>
      <w:r w:rsidR="00263E53" w:rsidRPr="007B6698">
        <w:rPr>
          <w:sz w:val="24"/>
        </w:rPr>
        <w:t>hundreds of</w:t>
      </w:r>
      <w:r w:rsidRPr="007B6698">
        <w:rPr>
          <w:sz w:val="24"/>
        </w:rPr>
        <w:t xml:space="preserve"> teachers </w:t>
      </w:r>
      <w:r w:rsidR="00263E53" w:rsidRPr="007B6698">
        <w:rPr>
          <w:sz w:val="24"/>
        </w:rPr>
        <w:t xml:space="preserve">in </w:t>
      </w:r>
      <w:r w:rsidRPr="007B6698">
        <w:rPr>
          <w:sz w:val="24"/>
        </w:rPr>
        <w:t>schools</w:t>
      </w:r>
      <w:r w:rsidR="00263E53" w:rsidRPr="007B6698">
        <w:rPr>
          <w:sz w:val="24"/>
        </w:rPr>
        <w:t xml:space="preserve"> from </w:t>
      </w:r>
      <w:r w:rsidR="00E85F78" w:rsidRPr="007B6698">
        <w:rPr>
          <w:sz w:val="24"/>
        </w:rPr>
        <w:t xml:space="preserve">the </w:t>
      </w:r>
      <w:r w:rsidR="00263E53" w:rsidRPr="007B6698">
        <w:rPr>
          <w:sz w:val="24"/>
        </w:rPr>
        <w:t>across the State</w:t>
      </w:r>
      <w:r w:rsidRPr="00B91BAA">
        <w:rPr>
          <w:dstrike/>
          <w:sz w:val="24"/>
        </w:rPr>
        <w:t xml:space="preserve"> </w:t>
      </w:r>
      <w:r w:rsidRPr="007B6698">
        <w:rPr>
          <w:sz w:val="24"/>
        </w:rPr>
        <w:t>and will be a feature of our efforts in 2015.</w:t>
      </w:r>
    </w:p>
    <w:p w:rsidR="004849D4" w:rsidRPr="007B6698" w:rsidRDefault="004849D4" w:rsidP="00452191">
      <w:pPr>
        <w:jc w:val="left"/>
        <w:rPr>
          <w:sz w:val="24"/>
        </w:rPr>
      </w:pPr>
      <w:r w:rsidRPr="007B6698">
        <w:rPr>
          <w:sz w:val="24"/>
        </w:rPr>
        <w:t>The P-10 Australian Curriculum for Languages</w:t>
      </w:r>
      <w:r w:rsidR="00D72A29">
        <w:rPr>
          <w:sz w:val="24"/>
        </w:rPr>
        <w:t>,</w:t>
      </w:r>
      <w:r w:rsidRPr="007B6698">
        <w:rPr>
          <w:sz w:val="24"/>
        </w:rPr>
        <w:t xml:space="preserve"> as developed so far by ACARA, requires significant review before it can be implemented </w:t>
      </w:r>
      <w:r w:rsidR="00263E53" w:rsidRPr="007B6698">
        <w:rPr>
          <w:sz w:val="24"/>
        </w:rPr>
        <w:t xml:space="preserve">in Western Australian schools. </w:t>
      </w:r>
      <w:r w:rsidRPr="007B6698">
        <w:rPr>
          <w:sz w:val="24"/>
        </w:rPr>
        <w:t xml:space="preserve">The Authority will commence this work in 2015. </w:t>
      </w:r>
    </w:p>
    <w:p w:rsidR="00263E53" w:rsidRPr="00220398" w:rsidRDefault="00263E53" w:rsidP="00452191">
      <w:pPr>
        <w:pStyle w:val="Heading2"/>
        <w:rPr>
          <w:sz w:val="36"/>
        </w:rPr>
      </w:pPr>
      <w:r w:rsidRPr="00220398">
        <w:rPr>
          <w:sz w:val="36"/>
        </w:rPr>
        <w:t>Accessing the syllabuses</w:t>
      </w:r>
    </w:p>
    <w:p w:rsidR="00244CC4" w:rsidRDefault="00263E53" w:rsidP="00452191">
      <w:pPr>
        <w:jc w:val="left"/>
        <w:rPr>
          <w:sz w:val="24"/>
        </w:rPr>
      </w:pPr>
      <w:r w:rsidRPr="007B6698">
        <w:rPr>
          <w:sz w:val="24"/>
        </w:rPr>
        <w:t xml:space="preserve">The P–10 curriculum will continue to be located within the Outline on our website. </w:t>
      </w:r>
    </w:p>
    <w:p w:rsidR="00263E53" w:rsidRPr="007B6698" w:rsidRDefault="00263E53" w:rsidP="00452191">
      <w:pPr>
        <w:jc w:val="left"/>
        <w:rPr>
          <w:sz w:val="24"/>
        </w:rPr>
      </w:pPr>
      <w:r w:rsidRPr="007B6698">
        <w:rPr>
          <w:sz w:val="24"/>
        </w:rPr>
        <w:t xml:space="preserve">We have an online curriculum to allow for flexibility in how the curriculum can be accessed and organised. </w:t>
      </w:r>
    </w:p>
    <w:p w:rsidR="00263E53" w:rsidRPr="007B6698" w:rsidRDefault="00263E53" w:rsidP="00452191">
      <w:pPr>
        <w:jc w:val="left"/>
        <w:rPr>
          <w:sz w:val="24"/>
        </w:rPr>
      </w:pPr>
      <w:r w:rsidRPr="007B6698">
        <w:rPr>
          <w:sz w:val="24"/>
        </w:rPr>
        <w:t>It will be reflective of ACARA’s design but I must emphasise that the curriculum in the Outline is Western Australia’s. It has been adopted and adapted from ACARA’s version of the Australian Curriculum. Teachers in Western Australia should be accessing information through the Outline</w:t>
      </w:r>
      <w:r w:rsidR="00A43E49">
        <w:rPr>
          <w:sz w:val="24"/>
        </w:rPr>
        <w:t>.</w:t>
      </w:r>
      <w:r w:rsidRPr="007B6698">
        <w:rPr>
          <w:sz w:val="24"/>
        </w:rPr>
        <w:t xml:space="preserve"> </w:t>
      </w:r>
    </w:p>
    <w:p w:rsidR="00263E53" w:rsidRPr="007B6698" w:rsidRDefault="00263E53" w:rsidP="00452191">
      <w:pPr>
        <w:jc w:val="left"/>
        <w:rPr>
          <w:sz w:val="24"/>
        </w:rPr>
      </w:pPr>
      <w:r w:rsidRPr="007B6698">
        <w:rPr>
          <w:sz w:val="24"/>
        </w:rPr>
        <w:t>This is a critical point to note, folks. The curriculum that is endorsed and mandated for Western Australia is the one that you’ll find on our website.</w:t>
      </w:r>
    </w:p>
    <w:p w:rsidR="00C5372C" w:rsidRDefault="00C5372C" w:rsidP="00452191">
      <w:pPr>
        <w:pStyle w:val="Heading2"/>
        <w:rPr>
          <w:sz w:val="36"/>
        </w:rPr>
      </w:pPr>
      <w:r>
        <w:rPr>
          <w:sz w:val="36"/>
        </w:rPr>
        <w:br w:type="page"/>
      </w:r>
    </w:p>
    <w:p w:rsidR="004849D4" w:rsidRPr="00220398" w:rsidRDefault="004849D4" w:rsidP="00452191">
      <w:pPr>
        <w:pStyle w:val="Heading2"/>
        <w:rPr>
          <w:sz w:val="36"/>
        </w:rPr>
      </w:pPr>
      <w:r w:rsidRPr="00220398">
        <w:rPr>
          <w:sz w:val="36"/>
        </w:rPr>
        <w:lastRenderedPageBreak/>
        <w:t>Syllabus Structure – the content</w:t>
      </w:r>
    </w:p>
    <w:p w:rsidR="004849D4" w:rsidRPr="007B6698" w:rsidRDefault="004849D4" w:rsidP="00452191">
      <w:pPr>
        <w:jc w:val="left"/>
        <w:rPr>
          <w:sz w:val="24"/>
        </w:rPr>
      </w:pPr>
      <w:r w:rsidRPr="007B6698">
        <w:rPr>
          <w:sz w:val="24"/>
        </w:rPr>
        <w:t>The work we’ve be</w:t>
      </w:r>
      <w:r w:rsidR="00D72A29">
        <w:rPr>
          <w:sz w:val="24"/>
        </w:rPr>
        <w:t>en</w:t>
      </w:r>
      <w:r w:rsidRPr="007B6698">
        <w:rPr>
          <w:sz w:val="24"/>
        </w:rPr>
        <w:t xml:space="preserve"> doing with the syllabuses</w:t>
      </w:r>
      <w:r w:rsidR="00263E53" w:rsidRPr="007B6698">
        <w:rPr>
          <w:sz w:val="24"/>
        </w:rPr>
        <w:t xml:space="preserve"> for Phases 2 and 3</w:t>
      </w:r>
      <w:r w:rsidRPr="007B6698">
        <w:rPr>
          <w:sz w:val="24"/>
        </w:rPr>
        <w:t xml:space="preserve"> means that we’ve made things more explicit and useful for teachers. </w:t>
      </w:r>
    </w:p>
    <w:p w:rsidR="004849D4" w:rsidRPr="007B6698" w:rsidRDefault="004849D4" w:rsidP="00452191">
      <w:pPr>
        <w:jc w:val="left"/>
        <w:rPr>
          <w:sz w:val="24"/>
        </w:rPr>
      </w:pPr>
      <w:r w:rsidRPr="007B6698">
        <w:rPr>
          <w:sz w:val="24"/>
        </w:rPr>
        <w:t>Each syllabus contain</w:t>
      </w:r>
      <w:r w:rsidR="008554AD" w:rsidRPr="007B6698">
        <w:rPr>
          <w:sz w:val="24"/>
        </w:rPr>
        <w:t>s</w:t>
      </w:r>
      <w:r w:rsidRPr="007B6698">
        <w:rPr>
          <w:sz w:val="24"/>
        </w:rPr>
        <w:t xml:space="preserve"> a year level description that sets out the blueprint for teaching the content and any rules surrounding delivery. It </w:t>
      </w:r>
      <w:r w:rsidR="00263E53" w:rsidRPr="007B6698">
        <w:rPr>
          <w:sz w:val="24"/>
        </w:rPr>
        <w:t>indicates</w:t>
      </w:r>
      <w:r w:rsidRPr="007B6698">
        <w:rPr>
          <w:sz w:val="24"/>
        </w:rPr>
        <w:t xml:space="preserve"> the context to teach the content in and the progression and pitch of the content. The year level descriptions do not restate the content.</w:t>
      </w:r>
    </w:p>
    <w:p w:rsidR="004849D4" w:rsidRPr="007B6698" w:rsidRDefault="00263E53" w:rsidP="00452191">
      <w:pPr>
        <w:jc w:val="left"/>
        <w:rPr>
          <w:sz w:val="24"/>
        </w:rPr>
      </w:pPr>
      <w:r w:rsidRPr="007B6698">
        <w:rPr>
          <w:sz w:val="24"/>
        </w:rPr>
        <w:t>A</w:t>
      </w:r>
      <w:r w:rsidR="004849D4" w:rsidRPr="007B6698">
        <w:rPr>
          <w:sz w:val="24"/>
        </w:rPr>
        <w:t>dapt</w:t>
      </w:r>
      <w:r w:rsidRPr="007B6698">
        <w:rPr>
          <w:sz w:val="24"/>
        </w:rPr>
        <w:t>ed from</w:t>
      </w:r>
      <w:r w:rsidR="004849D4" w:rsidRPr="007B6698">
        <w:rPr>
          <w:sz w:val="24"/>
        </w:rPr>
        <w:t xml:space="preserve"> the Australian Curriculum, the Western Australian content descriptions</w:t>
      </w:r>
      <w:r w:rsidRPr="007B6698">
        <w:rPr>
          <w:sz w:val="24"/>
        </w:rPr>
        <w:t xml:space="preserve"> for</w:t>
      </w:r>
      <w:r w:rsidR="004849D4" w:rsidRPr="007B6698">
        <w:rPr>
          <w:sz w:val="24"/>
        </w:rPr>
        <w:t xml:space="preserve"> </w:t>
      </w:r>
      <w:r w:rsidRPr="007B6698">
        <w:rPr>
          <w:sz w:val="24"/>
        </w:rPr>
        <w:t xml:space="preserve">Phases 2 and 3 </w:t>
      </w:r>
      <w:r w:rsidR="004849D4" w:rsidRPr="007B6698">
        <w:rPr>
          <w:sz w:val="24"/>
        </w:rPr>
        <w:t xml:space="preserve">have been written to stand alone. </w:t>
      </w:r>
      <w:r w:rsidRPr="007B6698">
        <w:rPr>
          <w:sz w:val="24"/>
        </w:rPr>
        <w:t xml:space="preserve">The </w:t>
      </w:r>
      <w:r w:rsidR="004849D4" w:rsidRPr="007B6698">
        <w:rPr>
          <w:sz w:val="24"/>
        </w:rPr>
        <w:t>ACARA elaborations</w:t>
      </w:r>
      <w:r w:rsidRPr="007B6698">
        <w:rPr>
          <w:sz w:val="24"/>
        </w:rPr>
        <w:t xml:space="preserve"> have been utilised within the content description itself if they have been identified as </w:t>
      </w:r>
      <w:r w:rsidR="004849D4" w:rsidRPr="007B6698">
        <w:rPr>
          <w:sz w:val="24"/>
        </w:rPr>
        <w:t>necessary for exemplification or clarity.</w:t>
      </w:r>
    </w:p>
    <w:p w:rsidR="004849D4" w:rsidRPr="007B6698" w:rsidRDefault="004849D4" w:rsidP="00452191">
      <w:pPr>
        <w:jc w:val="left"/>
        <w:rPr>
          <w:sz w:val="24"/>
        </w:rPr>
      </w:pPr>
      <w:r w:rsidRPr="007B6698">
        <w:rPr>
          <w:sz w:val="24"/>
        </w:rPr>
        <w:t xml:space="preserve">An achievement standard describes the characteristics of student achievement and </w:t>
      </w:r>
      <w:r w:rsidR="00296AFF">
        <w:rPr>
          <w:sz w:val="24"/>
        </w:rPr>
        <w:t>is</w:t>
      </w:r>
      <w:r w:rsidRPr="007B6698">
        <w:rPr>
          <w:sz w:val="24"/>
        </w:rPr>
        <w:t xml:space="preserve"> supported by annotated student work samples as part of the Judging Standards material </w:t>
      </w:r>
      <w:r w:rsidR="00296AFF">
        <w:rPr>
          <w:sz w:val="24"/>
        </w:rPr>
        <w:t xml:space="preserve">which </w:t>
      </w:r>
      <w:r w:rsidRPr="007B6698">
        <w:rPr>
          <w:sz w:val="24"/>
        </w:rPr>
        <w:t>exemplify</w:t>
      </w:r>
      <w:r w:rsidR="00296AFF">
        <w:rPr>
          <w:sz w:val="24"/>
        </w:rPr>
        <w:t xml:space="preserve"> student</w:t>
      </w:r>
      <w:r w:rsidR="00D72A29">
        <w:rPr>
          <w:sz w:val="24"/>
        </w:rPr>
        <w:t xml:space="preserve"> work a</w:t>
      </w:r>
      <w:r w:rsidR="00296AFF">
        <w:rPr>
          <w:sz w:val="24"/>
        </w:rPr>
        <w:t xml:space="preserve">s </w:t>
      </w:r>
      <w:r w:rsidR="00D72A29">
        <w:rPr>
          <w:sz w:val="24"/>
        </w:rPr>
        <w:t xml:space="preserve">an </w:t>
      </w:r>
      <w:r w:rsidRPr="007B6698">
        <w:rPr>
          <w:sz w:val="24"/>
        </w:rPr>
        <w:t>A, B, C and D.</w:t>
      </w:r>
    </w:p>
    <w:p w:rsidR="008554AD" w:rsidRPr="00220398" w:rsidRDefault="008554AD" w:rsidP="00452191">
      <w:pPr>
        <w:pStyle w:val="Heading1"/>
        <w:rPr>
          <w:sz w:val="40"/>
        </w:rPr>
      </w:pPr>
      <w:r w:rsidRPr="00220398">
        <w:rPr>
          <w:sz w:val="40"/>
        </w:rPr>
        <w:t>ABLE</w:t>
      </w:r>
      <w:r w:rsidRPr="00220398">
        <w:rPr>
          <w:i/>
          <w:sz w:val="40"/>
        </w:rPr>
        <w:t>WA</w:t>
      </w:r>
    </w:p>
    <w:p w:rsidR="008554AD" w:rsidRPr="007B6698" w:rsidRDefault="008554AD" w:rsidP="00452191">
      <w:pPr>
        <w:jc w:val="left"/>
        <w:rPr>
          <w:sz w:val="24"/>
        </w:rPr>
      </w:pPr>
      <w:r w:rsidRPr="007B6698">
        <w:rPr>
          <w:sz w:val="24"/>
        </w:rPr>
        <w:t>We are making</w:t>
      </w:r>
      <w:r w:rsidR="00296AFF">
        <w:rPr>
          <w:sz w:val="24"/>
        </w:rPr>
        <w:t xml:space="preserve"> progress</w:t>
      </w:r>
      <w:r w:rsidRPr="007B6698">
        <w:rPr>
          <w:sz w:val="24"/>
        </w:rPr>
        <w:t xml:space="preserve"> towards</w:t>
      </w:r>
      <w:r w:rsidR="00296AFF">
        <w:rPr>
          <w:sz w:val="24"/>
        </w:rPr>
        <w:t xml:space="preserve"> providing</w:t>
      </w:r>
      <w:r w:rsidRPr="007B6698">
        <w:rPr>
          <w:sz w:val="24"/>
        </w:rPr>
        <w:t xml:space="preserve"> a curriculum that is inclusive of students with disabilities and additional needs. </w:t>
      </w:r>
      <w:r w:rsidR="005905A4">
        <w:rPr>
          <w:sz w:val="24"/>
        </w:rPr>
        <w:t xml:space="preserve">We </w:t>
      </w:r>
      <w:r w:rsidRPr="007B6698">
        <w:rPr>
          <w:sz w:val="24"/>
        </w:rPr>
        <w:t xml:space="preserve">have been working with teachers to identify ways to respond to the needs </w:t>
      </w:r>
      <w:r w:rsidR="00D72A29">
        <w:rPr>
          <w:sz w:val="24"/>
        </w:rPr>
        <w:t>of</w:t>
      </w:r>
      <w:r w:rsidRPr="007B6698">
        <w:rPr>
          <w:sz w:val="24"/>
        </w:rPr>
        <w:t xml:space="preserve"> students who require additional support to access the Pre-primary to Year 10 curriculum.</w:t>
      </w:r>
    </w:p>
    <w:p w:rsidR="008554AD" w:rsidRPr="007B6698" w:rsidRDefault="005905A4" w:rsidP="00452191">
      <w:pPr>
        <w:jc w:val="left"/>
        <w:rPr>
          <w:sz w:val="24"/>
        </w:rPr>
      </w:pPr>
      <w:r>
        <w:rPr>
          <w:sz w:val="24"/>
        </w:rPr>
        <w:t xml:space="preserve">We </w:t>
      </w:r>
      <w:r w:rsidR="008554AD" w:rsidRPr="007B6698">
        <w:rPr>
          <w:sz w:val="24"/>
        </w:rPr>
        <w:t xml:space="preserve">have negotiated access to the ABLES curriculum and assessment resources developed over the last few years by the Victorian Curriculum and Assessment Authority, the Department of Education and Early Childhood Development, </w:t>
      </w:r>
      <w:r w:rsidR="00D72A29">
        <w:rPr>
          <w:sz w:val="24"/>
        </w:rPr>
        <w:t xml:space="preserve">in </w:t>
      </w:r>
      <w:r w:rsidR="008554AD" w:rsidRPr="007B6698">
        <w:rPr>
          <w:sz w:val="24"/>
        </w:rPr>
        <w:t>Victoria</w:t>
      </w:r>
      <w:r w:rsidR="00D72A29">
        <w:rPr>
          <w:sz w:val="24"/>
        </w:rPr>
        <w:t>,</w:t>
      </w:r>
      <w:r w:rsidR="008554AD" w:rsidRPr="007B6698">
        <w:rPr>
          <w:sz w:val="24"/>
        </w:rPr>
        <w:t xml:space="preserve"> and the University of Melbourne. ABLES stands for Abilities Based Learning Education Support. In Western Australia, we will be renaming the tool and curriculum </w:t>
      </w:r>
      <w:r w:rsidR="00296AFF">
        <w:rPr>
          <w:sz w:val="24"/>
        </w:rPr>
        <w:t xml:space="preserve">as </w:t>
      </w:r>
      <w:r w:rsidR="008554AD" w:rsidRPr="007B6698">
        <w:rPr>
          <w:sz w:val="24"/>
        </w:rPr>
        <w:t>ABLE</w:t>
      </w:r>
      <w:r w:rsidR="008554AD" w:rsidRPr="007B6698">
        <w:rPr>
          <w:i/>
          <w:sz w:val="24"/>
        </w:rPr>
        <w:t>WA</w:t>
      </w:r>
      <w:r w:rsidR="008554AD" w:rsidRPr="007B6698">
        <w:rPr>
          <w:sz w:val="24"/>
        </w:rPr>
        <w:t>, standing for Abilities Based Learning and Education</w:t>
      </w:r>
      <w:r w:rsidR="00346DF8">
        <w:rPr>
          <w:sz w:val="24"/>
        </w:rPr>
        <w:t xml:space="preserve">, </w:t>
      </w:r>
      <w:r w:rsidR="008554AD" w:rsidRPr="007B6698">
        <w:rPr>
          <w:sz w:val="24"/>
        </w:rPr>
        <w:t>Western Australia</w:t>
      </w:r>
      <w:r w:rsidR="00A43E49">
        <w:rPr>
          <w:sz w:val="24"/>
        </w:rPr>
        <w:t>.</w:t>
      </w:r>
    </w:p>
    <w:p w:rsidR="008554AD" w:rsidRPr="007B6698" w:rsidRDefault="008554AD" w:rsidP="00452191">
      <w:pPr>
        <w:jc w:val="left"/>
        <w:rPr>
          <w:sz w:val="24"/>
        </w:rPr>
      </w:pPr>
      <w:r w:rsidRPr="007B6698">
        <w:rPr>
          <w:sz w:val="24"/>
        </w:rPr>
        <w:t>The ABLE</w:t>
      </w:r>
      <w:r w:rsidRPr="007B6698">
        <w:rPr>
          <w:i/>
          <w:sz w:val="24"/>
        </w:rPr>
        <w:t>WA</w:t>
      </w:r>
      <w:r w:rsidRPr="007B6698">
        <w:rPr>
          <w:sz w:val="24"/>
        </w:rPr>
        <w:t xml:space="preserve"> tool and </w:t>
      </w:r>
      <w:r w:rsidR="00D72A29">
        <w:rPr>
          <w:sz w:val="24"/>
        </w:rPr>
        <w:t xml:space="preserve">the </w:t>
      </w:r>
      <w:r w:rsidRPr="007B6698">
        <w:rPr>
          <w:sz w:val="24"/>
        </w:rPr>
        <w:t>curriculum will provide teachers with explicit guidance</w:t>
      </w:r>
      <w:r w:rsidR="00296AFF">
        <w:rPr>
          <w:sz w:val="24"/>
        </w:rPr>
        <w:t xml:space="preserve"> through</w:t>
      </w:r>
      <w:r w:rsidRPr="007B6698">
        <w:rPr>
          <w:sz w:val="24"/>
        </w:rPr>
        <w:t xml:space="preserve"> material and resources that will assist them to effectively plan for and teach students based on their individual learning needs.</w:t>
      </w:r>
    </w:p>
    <w:p w:rsidR="008554AD" w:rsidRPr="007B6698" w:rsidRDefault="008554AD" w:rsidP="00452191">
      <w:pPr>
        <w:jc w:val="left"/>
        <w:rPr>
          <w:sz w:val="24"/>
        </w:rPr>
      </w:pPr>
      <w:r w:rsidRPr="007B6698">
        <w:rPr>
          <w:sz w:val="24"/>
        </w:rPr>
        <w:t>In Semester 1 this year we are conducting a validation trial with 16 schools. The schools come from across the sector</w:t>
      </w:r>
      <w:r w:rsidR="00D72A29">
        <w:rPr>
          <w:sz w:val="24"/>
        </w:rPr>
        <w:t xml:space="preserve"> and </w:t>
      </w:r>
      <w:r w:rsidRPr="007B6698">
        <w:rPr>
          <w:sz w:val="24"/>
        </w:rPr>
        <w:t>systems, are metropolitan and co</w:t>
      </w:r>
      <w:r w:rsidR="006832E1">
        <w:rPr>
          <w:sz w:val="24"/>
        </w:rPr>
        <w:t>untry, primary and secondary.</w:t>
      </w:r>
    </w:p>
    <w:p w:rsidR="00346DF8" w:rsidRDefault="008554AD" w:rsidP="00452191">
      <w:pPr>
        <w:jc w:val="left"/>
        <w:rPr>
          <w:dstrike/>
          <w:sz w:val="24"/>
        </w:rPr>
      </w:pPr>
      <w:r w:rsidRPr="007B6698">
        <w:rPr>
          <w:sz w:val="24"/>
        </w:rPr>
        <w:t xml:space="preserve">In Semester 2 we will be conducting a broader trial, via Expression of Interest. </w:t>
      </w:r>
    </w:p>
    <w:p w:rsidR="006832E1" w:rsidRPr="007B6698" w:rsidRDefault="006832E1" w:rsidP="00452191">
      <w:pPr>
        <w:jc w:val="left"/>
        <w:rPr>
          <w:sz w:val="24"/>
        </w:rPr>
      </w:pPr>
      <w:r w:rsidRPr="007B6698">
        <w:rPr>
          <w:sz w:val="24"/>
        </w:rPr>
        <w:t>ABLE</w:t>
      </w:r>
      <w:r w:rsidRPr="007B6698">
        <w:rPr>
          <w:i/>
          <w:sz w:val="24"/>
        </w:rPr>
        <w:t>WA</w:t>
      </w:r>
      <w:r w:rsidRPr="007B6698">
        <w:rPr>
          <w:sz w:val="24"/>
        </w:rPr>
        <w:t xml:space="preserve"> enables students to be assessed on the basis of their abilities, not their disabilities.</w:t>
      </w:r>
    </w:p>
    <w:p w:rsidR="00C5372C" w:rsidRDefault="008554AD" w:rsidP="00452191">
      <w:pPr>
        <w:jc w:val="left"/>
        <w:rPr>
          <w:sz w:val="24"/>
        </w:rPr>
      </w:pPr>
      <w:r w:rsidRPr="007B6698">
        <w:rPr>
          <w:sz w:val="24"/>
        </w:rPr>
        <w:lastRenderedPageBreak/>
        <w:t>We are working towards providing access to the curriculum and assessment tool for all Western Australian schools in 2016.</w:t>
      </w:r>
    </w:p>
    <w:p w:rsidR="004849D4" w:rsidRPr="00220398" w:rsidRDefault="004849D4" w:rsidP="00452191">
      <w:pPr>
        <w:pStyle w:val="Heading2"/>
        <w:rPr>
          <w:sz w:val="36"/>
        </w:rPr>
      </w:pPr>
      <w:r w:rsidRPr="00220398">
        <w:rPr>
          <w:sz w:val="36"/>
        </w:rPr>
        <w:t>Differences between the Australian Curriculum Phases 2 and 3 and the Western Australian Curriculum</w:t>
      </w:r>
    </w:p>
    <w:p w:rsidR="004849D4" w:rsidRPr="007B6698" w:rsidRDefault="004849D4" w:rsidP="00452191">
      <w:pPr>
        <w:jc w:val="left"/>
        <w:rPr>
          <w:sz w:val="24"/>
        </w:rPr>
      </w:pPr>
      <w:r w:rsidRPr="007B6698">
        <w:rPr>
          <w:sz w:val="24"/>
        </w:rPr>
        <w:t xml:space="preserve">The Australian Curriculum was written in bands for Health and Physical Education, Technologies and The Arts. The Western Australian Curriculum consists of year level syllabuses for these learning areas with content being identified as core </w:t>
      </w:r>
      <w:r w:rsidR="00346DF8">
        <w:rPr>
          <w:sz w:val="24"/>
        </w:rPr>
        <w:t xml:space="preserve">– </w:t>
      </w:r>
      <w:r w:rsidRPr="007B6698">
        <w:rPr>
          <w:sz w:val="24"/>
        </w:rPr>
        <w:t>what every child should be taught</w:t>
      </w:r>
      <w:r w:rsidR="00346DF8" w:rsidRPr="007B6698">
        <w:rPr>
          <w:sz w:val="24"/>
        </w:rPr>
        <w:t xml:space="preserve"> </w:t>
      </w:r>
      <w:r w:rsidR="00346DF8">
        <w:rPr>
          <w:sz w:val="24"/>
        </w:rPr>
        <w:t xml:space="preserve">– </w:t>
      </w:r>
      <w:r w:rsidRPr="007B6698">
        <w:rPr>
          <w:sz w:val="24"/>
        </w:rPr>
        <w:t xml:space="preserve">and separated between the year levels in line </w:t>
      </w:r>
      <w:r w:rsidR="00346DF8">
        <w:rPr>
          <w:sz w:val="24"/>
        </w:rPr>
        <w:t>with the stages of development.</w:t>
      </w:r>
    </w:p>
    <w:p w:rsidR="00405F3E" w:rsidRPr="00EA4D92" w:rsidRDefault="00EA4D92" w:rsidP="00452191">
      <w:pPr>
        <w:jc w:val="left"/>
        <w:rPr>
          <w:sz w:val="24"/>
        </w:rPr>
      </w:pPr>
      <w:r w:rsidRPr="00EA4D92">
        <w:rPr>
          <w:sz w:val="24"/>
        </w:rPr>
        <w:t>We are developing</w:t>
      </w:r>
      <w:r w:rsidR="004849D4" w:rsidRPr="00EA4D92">
        <w:rPr>
          <w:sz w:val="24"/>
        </w:rPr>
        <w:t xml:space="preserve"> a coherent learning area for the Humanities and Social Sciences</w:t>
      </w:r>
      <w:r w:rsidRPr="00EA4D92">
        <w:rPr>
          <w:sz w:val="24"/>
        </w:rPr>
        <w:t>. A</w:t>
      </w:r>
      <w:r w:rsidR="004849D4" w:rsidRPr="00EA4D92">
        <w:rPr>
          <w:sz w:val="24"/>
        </w:rPr>
        <w:t xml:space="preserve"> single learning area overview was developed with a single rationale, aims, organisation, a generic skills set sitting across all disciplines and a single year level description reflecting the suite of subjects to be taught in that year</w:t>
      </w:r>
      <w:r w:rsidRPr="00EA4D92">
        <w:rPr>
          <w:sz w:val="24"/>
        </w:rPr>
        <w:t xml:space="preserve"> with a single achievement standard</w:t>
      </w:r>
      <w:r w:rsidR="004849D4" w:rsidRPr="00EA4D92">
        <w:rPr>
          <w:sz w:val="24"/>
        </w:rPr>
        <w:t>.</w:t>
      </w:r>
      <w:r w:rsidR="00405F3E">
        <w:rPr>
          <w:sz w:val="24"/>
        </w:rPr>
        <w:t xml:space="preserve"> Core content was identified from each of the subjects to develop the year level syllabuses reflecting all four subjects.</w:t>
      </w:r>
    </w:p>
    <w:p w:rsidR="004849D4" w:rsidRPr="007B6698" w:rsidRDefault="004849D4" w:rsidP="00452191">
      <w:pPr>
        <w:jc w:val="left"/>
        <w:rPr>
          <w:sz w:val="24"/>
        </w:rPr>
      </w:pPr>
      <w:r w:rsidRPr="007B6698">
        <w:rPr>
          <w:sz w:val="24"/>
        </w:rPr>
        <w:t>In the Australian Curriculum, content descriptions are support</w:t>
      </w:r>
      <w:r w:rsidR="00296AFF">
        <w:rPr>
          <w:sz w:val="24"/>
        </w:rPr>
        <w:t>ed</w:t>
      </w:r>
      <w:r w:rsidRPr="007B6698">
        <w:rPr>
          <w:sz w:val="24"/>
        </w:rPr>
        <w:t xml:space="preserve"> by elaborations. In the Western Australian Curriculum the content descriptions stand alone and reflect the core content in each learning area</w:t>
      </w:r>
      <w:r w:rsidR="00296AFF">
        <w:rPr>
          <w:sz w:val="24"/>
        </w:rPr>
        <w:t xml:space="preserve"> or </w:t>
      </w:r>
      <w:r w:rsidRPr="007B6698">
        <w:rPr>
          <w:sz w:val="24"/>
        </w:rPr>
        <w:t>subject and elaborations have been embedded in the content where necessary for exemplification</w:t>
      </w:r>
      <w:r w:rsidR="006832E1">
        <w:rPr>
          <w:sz w:val="24"/>
        </w:rPr>
        <w:t>.</w:t>
      </w:r>
    </w:p>
    <w:p w:rsidR="004849D4" w:rsidRPr="00220398" w:rsidRDefault="004849D4" w:rsidP="00452191">
      <w:pPr>
        <w:pStyle w:val="Heading2"/>
        <w:rPr>
          <w:sz w:val="36"/>
        </w:rPr>
      </w:pPr>
      <w:r w:rsidRPr="00220398">
        <w:rPr>
          <w:sz w:val="36"/>
        </w:rPr>
        <w:t>Judging Standards</w:t>
      </w:r>
    </w:p>
    <w:p w:rsidR="004849D4" w:rsidRPr="007B6698" w:rsidRDefault="004849D4" w:rsidP="00452191">
      <w:pPr>
        <w:jc w:val="left"/>
        <w:rPr>
          <w:sz w:val="24"/>
        </w:rPr>
      </w:pPr>
      <w:r w:rsidRPr="007B6698">
        <w:rPr>
          <w:sz w:val="24"/>
        </w:rPr>
        <w:t xml:space="preserve">We’re seeing that teachers are keen to use the Judging Standards section of the Outline. Having confidence in the standard of student achievement is a big driver in our work. From 2015, teachers are required to make </w:t>
      </w:r>
      <w:r w:rsidR="00296AFF">
        <w:rPr>
          <w:sz w:val="24"/>
        </w:rPr>
        <w:t>an on-balance A</w:t>
      </w:r>
      <w:r w:rsidR="00D72A29">
        <w:rPr>
          <w:sz w:val="24"/>
        </w:rPr>
        <w:t xml:space="preserve"> to </w:t>
      </w:r>
      <w:r w:rsidR="00296AFF">
        <w:rPr>
          <w:sz w:val="24"/>
        </w:rPr>
        <w:t>E judgment</w:t>
      </w:r>
      <w:r w:rsidRPr="007B6698">
        <w:rPr>
          <w:sz w:val="24"/>
        </w:rPr>
        <w:t xml:space="preserve"> about student achievement, twice a year</w:t>
      </w:r>
      <w:r w:rsidR="006832E1">
        <w:rPr>
          <w:sz w:val="24"/>
        </w:rPr>
        <w:t>.</w:t>
      </w:r>
    </w:p>
    <w:p w:rsidR="004849D4" w:rsidRPr="007B6698" w:rsidRDefault="004849D4" w:rsidP="00452191">
      <w:pPr>
        <w:jc w:val="left"/>
        <w:rPr>
          <w:sz w:val="24"/>
        </w:rPr>
      </w:pPr>
      <w:r w:rsidRPr="007B6698">
        <w:rPr>
          <w:sz w:val="24"/>
        </w:rPr>
        <w:t>I want to thank everyone who has been involved in the mammoth task of developing the materials that have led to the production of the pointers.</w:t>
      </w:r>
    </w:p>
    <w:p w:rsidR="004849D4" w:rsidRPr="007B6698" w:rsidRDefault="004849D4" w:rsidP="00452191">
      <w:pPr>
        <w:tabs>
          <w:tab w:val="num" w:pos="720"/>
        </w:tabs>
        <w:jc w:val="left"/>
        <w:rPr>
          <w:sz w:val="24"/>
        </w:rPr>
      </w:pPr>
      <w:r w:rsidRPr="007B6698">
        <w:rPr>
          <w:sz w:val="24"/>
        </w:rPr>
        <w:t xml:space="preserve">We use </w:t>
      </w:r>
      <w:r w:rsidR="00FD7F03" w:rsidRPr="007B6698">
        <w:rPr>
          <w:sz w:val="24"/>
        </w:rPr>
        <w:t>a</w:t>
      </w:r>
      <w:r w:rsidR="007B6698" w:rsidRPr="007B6698">
        <w:rPr>
          <w:sz w:val="24"/>
        </w:rPr>
        <w:t>n</w:t>
      </w:r>
      <w:r w:rsidRPr="007B6698">
        <w:rPr>
          <w:sz w:val="24"/>
        </w:rPr>
        <w:t xml:space="preserve"> </w:t>
      </w:r>
      <w:r w:rsidR="00FD7F03" w:rsidRPr="007B6698">
        <w:rPr>
          <w:bCs/>
          <w:sz w:val="24"/>
        </w:rPr>
        <w:t xml:space="preserve">evidence-based </w:t>
      </w:r>
      <w:r w:rsidRPr="007B6698">
        <w:rPr>
          <w:sz w:val="24"/>
        </w:rPr>
        <w:t>process to determine the achievement scale. This relies on teacher judgments of actual assessment sample</w:t>
      </w:r>
      <w:r w:rsidR="00296AFF">
        <w:rPr>
          <w:sz w:val="24"/>
        </w:rPr>
        <w:t>s</w:t>
      </w:r>
      <w:r w:rsidRPr="007B6698">
        <w:rPr>
          <w:sz w:val="24"/>
        </w:rPr>
        <w:t xml:space="preserve">. </w:t>
      </w:r>
    </w:p>
    <w:p w:rsidR="004849D4" w:rsidRPr="00EA4D92" w:rsidRDefault="004849D4" w:rsidP="00452191">
      <w:pPr>
        <w:tabs>
          <w:tab w:val="num" w:pos="720"/>
        </w:tabs>
        <w:jc w:val="left"/>
        <w:rPr>
          <w:sz w:val="24"/>
        </w:rPr>
      </w:pPr>
      <w:r w:rsidRPr="007B6698">
        <w:rPr>
          <w:sz w:val="24"/>
        </w:rPr>
        <w:t xml:space="preserve">This is a powerful method because teachers are generally strongly consistent in their </w:t>
      </w:r>
      <w:r w:rsidRPr="00EA4D92">
        <w:rPr>
          <w:sz w:val="24"/>
        </w:rPr>
        <w:t>judgments about relative quality, as far as achievement is concerned.</w:t>
      </w:r>
    </w:p>
    <w:p w:rsidR="004849D4" w:rsidRPr="007B6698" w:rsidRDefault="004849D4" w:rsidP="00452191">
      <w:pPr>
        <w:tabs>
          <w:tab w:val="num" w:pos="1440"/>
        </w:tabs>
        <w:jc w:val="left"/>
        <w:rPr>
          <w:sz w:val="24"/>
        </w:rPr>
      </w:pPr>
      <w:r w:rsidRPr="00EA4D92">
        <w:rPr>
          <w:sz w:val="24"/>
        </w:rPr>
        <w:t xml:space="preserve">We began work on the </w:t>
      </w:r>
      <w:r w:rsidR="006F4B09" w:rsidRPr="00EA4D92">
        <w:rPr>
          <w:sz w:val="24"/>
        </w:rPr>
        <w:t xml:space="preserve">materials </w:t>
      </w:r>
      <w:r w:rsidRPr="00EA4D92">
        <w:rPr>
          <w:sz w:val="24"/>
        </w:rPr>
        <w:t xml:space="preserve">for the Phase 2 and 3 Judging </w:t>
      </w:r>
      <w:r w:rsidR="00296AFF" w:rsidRPr="00EA4D92">
        <w:rPr>
          <w:sz w:val="24"/>
        </w:rPr>
        <w:t>S</w:t>
      </w:r>
      <w:r w:rsidRPr="00EA4D92">
        <w:rPr>
          <w:sz w:val="24"/>
        </w:rPr>
        <w:t>tandards in Term 4, 2014. It is a big project</w:t>
      </w:r>
      <w:r w:rsidR="00346DF8">
        <w:rPr>
          <w:sz w:val="24"/>
        </w:rPr>
        <w:t>;</w:t>
      </w:r>
      <w:r w:rsidR="00EA4D92" w:rsidRPr="00EA4D92">
        <w:rPr>
          <w:sz w:val="24"/>
        </w:rPr>
        <w:t xml:space="preserve"> </w:t>
      </w:r>
      <w:r w:rsidRPr="00EA4D92">
        <w:rPr>
          <w:sz w:val="24"/>
        </w:rPr>
        <w:t>247 teachers at 134 schools – across the systems and sector, participat</w:t>
      </w:r>
      <w:r w:rsidR="00D72A29" w:rsidRPr="00EA4D92">
        <w:rPr>
          <w:sz w:val="24"/>
        </w:rPr>
        <w:t>ed</w:t>
      </w:r>
      <w:r w:rsidRPr="00EA4D92">
        <w:rPr>
          <w:sz w:val="24"/>
        </w:rPr>
        <w:t xml:space="preserve"> in administering </w:t>
      </w:r>
      <w:r w:rsidR="00D72A29" w:rsidRPr="00EA4D92">
        <w:rPr>
          <w:sz w:val="24"/>
        </w:rPr>
        <w:t xml:space="preserve">the </w:t>
      </w:r>
      <w:r w:rsidRPr="00EA4D92">
        <w:rPr>
          <w:sz w:val="24"/>
        </w:rPr>
        <w:t>236 assessment tasks in the 16 Phase 2 and 3 subjects – from</w:t>
      </w:r>
      <w:r w:rsidR="00EA4D92" w:rsidRPr="00EA4D92">
        <w:rPr>
          <w:sz w:val="24"/>
        </w:rPr>
        <w:t xml:space="preserve"> Pre-primary </w:t>
      </w:r>
      <w:r w:rsidR="00EA4D92" w:rsidRPr="00EA4D92">
        <w:rPr>
          <w:sz w:val="24"/>
        </w:rPr>
        <w:lastRenderedPageBreak/>
        <w:t>to Year 10. Over 14</w:t>
      </w:r>
      <w:r w:rsidRPr="00EA4D92">
        <w:rPr>
          <w:sz w:val="24"/>
        </w:rPr>
        <w:t xml:space="preserve">,000 assessment work samples </w:t>
      </w:r>
      <w:r w:rsidR="00EA4D92" w:rsidRPr="00EA4D92">
        <w:rPr>
          <w:sz w:val="24"/>
        </w:rPr>
        <w:t>have been</w:t>
      </w:r>
      <w:r w:rsidRPr="00EA4D92">
        <w:rPr>
          <w:sz w:val="24"/>
        </w:rPr>
        <w:t xml:space="preserve"> produced</w:t>
      </w:r>
      <w:r w:rsidR="00EA4D92" w:rsidRPr="00EA4D92">
        <w:rPr>
          <w:sz w:val="24"/>
        </w:rPr>
        <w:t xml:space="preserve"> so far.</w:t>
      </w:r>
      <w:r w:rsidR="00EA4D92">
        <w:rPr>
          <w:sz w:val="24"/>
        </w:rPr>
        <w:t xml:space="preserve"> </w:t>
      </w:r>
      <w:r w:rsidR="00F81921">
        <w:rPr>
          <w:sz w:val="24"/>
        </w:rPr>
        <w:t>With the aim of having over</w:t>
      </w:r>
      <w:r w:rsidR="00EA4D92">
        <w:rPr>
          <w:sz w:val="24"/>
        </w:rPr>
        <w:t xml:space="preserve"> 30,000 by the time we</w:t>
      </w:r>
      <w:r w:rsidR="00F81921">
        <w:rPr>
          <w:sz w:val="24"/>
        </w:rPr>
        <w:t>’ve</w:t>
      </w:r>
      <w:r w:rsidR="00EA4D92">
        <w:rPr>
          <w:sz w:val="24"/>
        </w:rPr>
        <w:t xml:space="preserve"> finish</w:t>
      </w:r>
      <w:r w:rsidR="00F81921">
        <w:rPr>
          <w:sz w:val="24"/>
        </w:rPr>
        <w:t>ed</w:t>
      </w:r>
      <w:r w:rsidR="00EA4D92">
        <w:rPr>
          <w:sz w:val="24"/>
        </w:rPr>
        <w:t>.</w:t>
      </w:r>
    </w:p>
    <w:p w:rsidR="00FD7F03" w:rsidRPr="007B6698" w:rsidRDefault="004849D4" w:rsidP="00452191">
      <w:pPr>
        <w:jc w:val="left"/>
        <w:rPr>
          <w:sz w:val="24"/>
        </w:rPr>
      </w:pPr>
      <w:r w:rsidRPr="007B6698">
        <w:rPr>
          <w:sz w:val="24"/>
        </w:rPr>
        <w:t>Being part of this project is great professional development. We have a number of learning areas which still need school and teacher support with implementing tasks and collecting student work samples. You can find more information by contacting our Standards Development team.</w:t>
      </w:r>
    </w:p>
    <w:p w:rsidR="004849D4" w:rsidRPr="00220398" w:rsidRDefault="004849D4" w:rsidP="00452191">
      <w:pPr>
        <w:pStyle w:val="Heading1"/>
        <w:rPr>
          <w:sz w:val="40"/>
        </w:rPr>
      </w:pPr>
      <w:r w:rsidRPr="00220398">
        <w:rPr>
          <w:sz w:val="40"/>
        </w:rPr>
        <w:t>Implementation Timeline</w:t>
      </w:r>
    </w:p>
    <w:p w:rsidR="004849D4" w:rsidRPr="007B6698" w:rsidRDefault="0075397A" w:rsidP="00452191">
      <w:pPr>
        <w:overflowPunct w:val="0"/>
        <w:autoSpaceDE w:val="0"/>
        <w:autoSpaceDN w:val="0"/>
        <w:adjustRightInd w:val="0"/>
        <w:jc w:val="left"/>
        <w:rPr>
          <w:rFonts w:cs="Arial"/>
          <w:bCs/>
          <w:sz w:val="24"/>
          <w:szCs w:val="22"/>
        </w:rPr>
      </w:pPr>
      <w:r>
        <w:rPr>
          <w:rFonts w:cs="Arial"/>
          <w:sz w:val="24"/>
          <w:szCs w:val="22"/>
        </w:rPr>
        <w:t xml:space="preserve">Full </w:t>
      </w:r>
      <w:r w:rsidR="004849D4" w:rsidRPr="007B6698">
        <w:rPr>
          <w:rFonts w:cs="Arial"/>
          <w:sz w:val="24"/>
          <w:szCs w:val="22"/>
        </w:rPr>
        <w:t xml:space="preserve">implementation of the P-10 curriculum for Western Australian schools will occur when we have completed the </w:t>
      </w:r>
      <w:r w:rsidR="004849D4" w:rsidRPr="007B6698">
        <w:rPr>
          <w:rFonts w:cs="Arial"/>
          <w:bCs/>
          <w:sz w:val="24"/>
          <w:szCs w:val="22"/>
        </w:rPr>
        <w:t>refinement and adjustment of the curriculum content and the development of resources and materials, including standards of achievement, to fully support all primary and secondary teachers.</w:t>
      </w:r>
    </w:p>
    <w:p w:rsidR="004849D4" w:rsidRPr="007B6698" w:rsidRDefault="004849D4" w:rsidP="00452191">
      <w:pPr>
        <w:overflowPunct w:val="0"/>
        <w:autoSpaceDE w:val="0"/>
        <w:autoSpaceDN w:val="0"/>
        <w:adjustRightInd w:val="0"/>
        <w:jc w:val="left"/>
        <w:rPr>
          <w:rFonts w:cs="Arial"/>
          <w:bCs/>
          <w:sz w:val="24"/>
          <w:szCs w:val="22"/>
        </w:rPr>
      </w:pPr>
      <w:r w:rsidRPr="007B6698">
        <w:rPr>
          <w:rFonts w:cs="Arial"/>
          <w:bCs/>
          <w:sz w:val="24"/>
          <w:szCs w:val="22"/>
        </w:rPr>
        <w:t xml:space="preserve">It is Western Australia’s responsibility to implement timelines and pathways for its schools, and therefore, any advice provided by ACARA as a consequence of the Review of the Australian Curriculum, will be considered by Western Australia as part of its </w:t>
      </w:r>
      <w:r w:rsidR="00296AFF">
        <w:rPr>
          <w:rFonts w:cs="Arial"/>
          <w:bCs/>
          <w:sz w:val="24"/>
          <w:szCs w:val="22"/>
        </w:rPr>
        <w:t xml:space="preserve">normal </w:t>
      </w:r>
      <w:r w:rsidRPr="007B6698">
        <w:rPr>
          <w:rFonts w:cs="Arial"/>
          <w:bCs/>
          <w:sz w:val="24"/>
          <w:szCs w:val="22"/>
        </w:rPr>
        <w:t>syllabus review cycle.</w:t>
      </w:r>
    </w:p>
    <w:p w:rsidR="004849D4" w:rsidRPr="007B6698" w:rsidRDefault="004849D4" w:rsidP="00452191">
      <w:pPr>
        <w:overflowPunct w:val="0"/>
        <w:autoSpaceDE w:val="0"/>
        <w:autoSpaceDN w:val="0"/>
        <w:adjustRightInd w:val="0"/>
        <w:jc w:val="left"/>
        <w:rPr>
          <w:rFonts w:cs="Arial"/>
          <w:bCs/>
          <w:sz w:val="24"/>
          <w:szCs w:val="22"/>
        </w:rPr>
      </w:pPr>
      <w:r w:rsidRPr="007B6698">
        <w:rPr>
          <w:rFonts w:cs="Arial"/>
          <w:bCs/>
          <w:sz w:val="24"/>
          <w:szCs w:val="22"/>
        </w:rPr>
        <w:t>Given the feedback received from schools about the implementation process, the Minister for Education has confirmed a revised timeline, which provides schools with a longer period to familiarise themselves with The Arts, Technologies and Languages P</w:t>
      </w:r>
      <w:r w:rsidR="00D72A29">
        <w:rPr>
          <w:rFonts w:cs="Arial"/>
          <w:bCs/>
          <w:sz w:val="24"/>
          <w:szCs w:val="22"/>
        </w:rPr>
        <w:t xml:space="preserve"> to </w:t>
      </w:r>
      <w:r w:rsidRPr="007B6698">
        <w:rPr>
          <w:rFonts w:cs="Arial"/>
          <w:bCs/>
          <w:sz w:val="24"/>
          <w:szCs w:val="22"/>
        </w:rPr>
        <w:t>10 curriculum.</w:t>
      </w:r>
    </w:p>
    <w:p w:rsidR="004849D4" w:rsidRPr="007B6698" w:rsidRDefault="004849D4" w:rsidP="00452191">
      <w:pPr>
        <w:overflowPunct w:val="0"/>
        <w:autoSpaceDE w:val="0"/>
        <w:autoSpaceDN w:val="0"/>
        <w:adjustRightInd w:val="0"/>
        <w:jc w:val="left"/>
        <w:rPr>
          <w:rFonts w:cs="Arial"/>
          <w:bCs/>
          <w:sz w:val="24"/>
          <w:szCs w:val="22"/>
        </w:rPr>
      </w:pPr>
      <w:r w:rsidRPr="007B6698">
        <w:rPr>
          <w:rFonts w:cs="Arial"/>
          <w:bCs/>
          <w:sz w:val="24"/>
          <w:szCs w:val="22"/>
        </w:rPr>
        <w:t>This was communicated at the start of Term 1 in a letter to schools. The letter is available on our website.</w:t>
      </w:r>
    </w:p>
    <w:p w:rsidR="004849D4" w:rsidRPr="00220398" w:rsidRDefault="004849D4" w:rsidP="00452191">
      <w:pPr>
        <w:pStyle w:val="Heading1"/>
        <w:tabs>
          <w:tab w:val="left" w:pos="2755"/>
        </w:tabs>
        <w:rPr>
          <w:sz w:val="40"/>
        </w:rPr>
      </w:pPr>
      <w:r w:rsidRPr="00220398">
        <w:rPr>
          <w:sz w:val="40"/>
        </w:rPr>
        <w:t>Stay in touch</w:t>
      </w:r>
    </w:p>
    <w:p w:rsidR="004849D4" w:rsidRPr="007B6698" w:rsidRDefault="004849D4" w:rsidP="004849D4">
      <w:pPr>
        <w:jc w:val="left"/>
        <w:rPr>
          <w:sz w:val="24"/>
        </w:rPr>
      </w:pPr>
      <w:r w:rsidRPr="007B6698">
        <w:rPr>
          <w:sz w:val="24"/>
        </w:rPr>
        <w:t xml:space="preserve">That brings us to the end for today. </w:t>
      </w:r>
      <w:r w:rsidR="006F4B09" w:rsidRPr="007B6698">
        <w:rPr>
          <w:sz w:val="24"/>
        </w:rPr>
        <w:t>I want to thank everyone who is working so hard with us in developing materials that will support teachers and students across the State. There is much to do and working together we c</w:t>
      </w:r>
      <w:r w:rsidR="00E85F78" w:rsidRPr="007B6698">
        <w:rPr>
          <w:sz w:val="24"/>
        </w:rPr>
        <w:t xml:space="preserve">an achieve something </w:t>
      </w:r>
      <w:r w:rsidR="00296AFF">
        <w:rPr>
          <w:sz w:val="24"/>
        </w:rPr>
        <w:t>fantastic</w:t>
      </w:r>
      <w:r w:rsidR="00E85F78" w:rsidRPr="007B6698">
        <w:rPr>
          <w:sz w:val="24"/>
        </w:rPr>
        <w:t>.</w:t>
      </w:r>
    </w:p>
    <w:p w:rsidR="004849D4" w:rsidRPr="007B6698" w:rsidRDefault="004849D4" w:rsidP="00167F56">
      <w:pPr>
        <w:jc w:val="left"/>
        <w:rPr>
          <w:rFonts w:cs="Arial"/>
          <w:b/>
          <w:szCs w:val="22"/>
        </w:rPr>
      </w:pPr>
      <w:r w:rsidRPr="007B6698">
        <w:rPr>
          <w:sz w:val="24"/>
        </w:rPr>
        <w:t>I look forward to working with you over the coming year.</w:t>
      </w:r>
    </w:p>
    <w:sectPr w:rsidR="004849D4" w:rsidRPr="007B6698" w:rsidSect="001003F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CC4" w:rsidRDefault="00244CC4" w:rsidP="00A6403F">
      <w:pPr>
        <w:spacing w:after="0" w:line="240" w:lineRule="auto"/>
      </w:pPr>
      <w:r>
        <w:separator/>
      </w:r>
    </w:p>
  </w:endnote>
  <w:endnote w:type="continuationSeparator" w:id="0">
    <w:p w:rsidR="00244CC4" w:rsidRDefault="00244CC4" w:rsidP="00A64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C4" w:rsidRDefault="00244C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755075"/>
      <w:docPartObj>
        <w:docPartGallery w:val="Page Numbers (Bottom of Page)"/>
        <w:docPartUnique/>
      </w:docPartObj>
    </w:sdtPr>
    <w:sdtEndPr>
      <w:rPr>
        <w:color w:val="808080" w:themeColor="background1" w:themeShade="80"/>
        <w:spacing w:val="60"/>
      </w:rPr>
    </w:sdtEndPr>
    <w:sdtContent>
      <w:p w:rsidR="00244CC4" w:rsidRDefault="00244CC4" w:rsidP="00887E12">
        <w:pPr>
          <w:pStyle w:val="Footer"/>
          <w:pBdr>
            <w:top w:val="single" w:sz="4" w:space="1" w:color="D9D9D9" w:themeColor="background1" w:themeShade="D9"/>
          </w:pBdr>
          <w:spacing w:after="0"/>
          <w:ind w:firstLine="360"/>
          <w:jc w:val="right"/>
          <w:rPr>
            <w:color w:val="808080" w:themeColor="background1" w:themeShade="80"/>
            <w:spacing w:val="60"/>
          </w:rPr>
        </w:pPr>
        <w:r>
          <w:fldChar w:fldCharType="begin"/>
        </w:r>
        <w:r>
          <w:instrText xml:space="preserve"> PAGE   \* MERGEFORMAT </w:instrText>
        </w:r>
        <w:r>
          <w:fldChar w:fldCharType="separate"/>
        </w:r>
        <w:r w:rsidR="00C43C54">
          <w:rPr>
            <w:noProof/>
          </w:rPr>
          <w:t>2</w:t>
        </w:r>
        <w:r>
          <w:rPr>
            <w:noProof/>
          </w:rPr>
          <w:fldChar w:fldCharType="end"/>
        </w:r>
        <w:r>
          <w:t xml:space="preserve"> | </w:t>
        </w:r>
        <w:r>
          <w:rPr>
            <w:color w:val="808080" w:themeColor="background1" w:themeShade="80"/>
            <w:spacing w:val="60"/>
          </w:rPr>
          <w:t>Page</w:t>
        </w:r>
      </w:p>
      <w:p w:rsidR="00244CC4" w:rsidRPr="00887E12" w:rsidRDefault="00244CC4" w:rsidP="00887E12">
        <w:pPr>
          <w:pStyle w:val="Footer"/>
          <w:tabs>
            <w:tab w:val="clear" w:pos="4513"/>
          </w:tabs>
          <w:spacing w:after="0"/>
          <w:rPr>
            <w:sz w:val="16"/>
          </w:rPr>
        </w:pPr>
        <w:r w:rsidRPr="00CA57B7">
          <w:rPr>
            <w:sz w:val="16"/>
          </w:rPr>
          <w:t>2015/2322</w:t>
        </w:r>
        <w:r>
          <w:rPr>
            <w:sz w:val="16"/>
          </w:rPr>
          <w:t xml:space="preserve">v6 </w:t>
        </w:r>
        <w:r>
          <w:rPr>
            <w:sz w:val="16"/>
          </w:rPr>
          <w:tab/>
          <w:t>K–10</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455573"/>
      <w:docPartObj>
        <w:docPartGallery w:val="Page Numbers (Bottom of Page)"/>
        <w:docPartUnique/>
      </w:docPartObj>
    </w:sdtPr>
    <w:sdtEndPr>
      <w:rPr>
        <w:color w:val="808080" w:themeColor="background1" w:themeShade="80"/>
        <w:spacing w:val="60"/>
      </w:rPr>
    </w:sdtEndPr>
    <w:sdtContent>
      <w:p w:rsidR="00244CC4" w:rsidRDefault="00244CC4" w:rsidP="00CA57B7">
        <w:pPr>
          <w:pStyle w:val="Footer"/>
          <w:pBdr>
            <w:top w:val="single" w:sz="4" w:space="1" w:color="D9D9D9" w:themeColor="background1" w:themeShade="D9"/>
          </w:pBdr>
          <w:spacing w:after="0"/>
          <w:jc w:val="right"/>
        </w:pPr>
        <w:r>
          <w:fldChar w:fldCharType="begin"/>
        </w:r>
        <w:r>
          <w:instrText xml:space="preserve"> PAGE   \* MERGEFORMAT </w:instrText>
        </w:r>
        <w:r>
          <w:fldChar w:fldCharType="separate"/>
        </w:r>
        <w:r w:rsidR="00E62ECE">
          <w:rPr>
            <w:noProof/>
          </w:rPr>
          <w:t>1</w:t>
        </w:r>
        <w:r>
          <w:rPr>
            <w:noProof/>
          </w:rPr>
          <w:fldChar w:fldCharType="end"/>
        </w:r>
        <w:r>
          <w:t xml:space="preserve"> | </w:t>
        </w:r>
        <w:r>
          <w:rPr>
            <w:color w:val="808080" w:themeColor="background1" w:themeShade="80"/>
            <w:spacing w:val="60"/>
          </w:rPr>
          <w:t>Page</w:t>
        </w:r>
      </w:p>
    </w:sdtContent>
  </w:sdt>
  <w:p w:rsidR="00244CC4" w:rsidRPr="00CA57B7" w:rsidRDefault="00244CC4" w:rsidP="00887E12">
    <w:pPr>
      <w:pStyle w:val="Footer"/>
      <w:tabs>
        <w:tab w:val="clear" w:pos="4513"/>
      </w:tabs>
      <w:spacing w:after="0"/>
      <w:rPr>
        <w:sz w:val="16"/>
      </w:rPr>
    </w:pPr>
    <w:r w:rsidRPr="00CA57B7">
      <w:rPr>
        <w:sz w:val="16"/>
      </w:rPr>
      <w:t>2015/2322</w:t>
    </w:r>
    <w:r>
      <w:rPr>
        <w:sz w:val="16"/>
      </w:rPr>
      <w:t>v6</w:t>
    </w:r>
    <w:r>
      <w:rPr>
        <w:sz w:val="16"/>
      </w:rPr>
      <w:tab/>
      <w:t>K–10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CC4" w:rsidRDefault="00244CC4" w:rsidP="00A6403F">
      <w:pPr>
        <w:spacing w:after="0" w:line="240" w:lineRule="auto"/>
      </w:pPr>
      <w:r>
        <w:separator/>
      </w:r>
    </w:p>
  </w:footnote>
  <w:footnote w:type="continuationSeparator" w:id="0">
    <w:p w:rsidR="00244CC4" w:rsidRDefault="00244CC4" w:rsidP="00A64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C4" w:rsidRDefault="00244C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C4" w:rsidRDefault="00244CC4" w:rsidP="001003F2">
    <w:pPr>
      <w:pStyle w:val="Header"/>
      <w:ind w:hanging="56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C4" w:rsidRDefault="00244CC4">
    <w:pPr>
      <w:pStyle w:val="Header"/>
    </w:pPr>
    <w:r>
      <w:rPr>
        <w:noProof/>
        <w:lang w:eastAsia="en-AU"/>
      </w:rPr>
      <w:drawing>
        <wp:inline distT="0" distB="0" distL="0" distR="0" wp14:anchorId="64D533C9" wp14:editId="6230A193">
          <wp:extent cx="1859613" cy="540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tree_and_text_purple.jpg"/>
                  <pic:cNvPicPr/>
                </pic:nvPicPr>
                <pic:blipFill>
                  <a:blip r:embed="rId1">
                    <a:extLst>
                      <a:ext uri="{28A0092B-C50C-407E-A947-70E740481C1C}">
                        <a14:useLocalDpi xmlns:a14="http://schemas.microsoft.com/office/drawing/2010/main" val="0"/>
                      </a:ext>
                    </a:extLst>
                  </a:blip>
                  <a:stretch>
                    <a:fillRect/>
                  </a:stretch>
                </pic:blipFill>
                <pic:spPr>
                  <a:xfrm>
                    <a:off x="0" y="0"/>
                    <a:ext cx="1859613" cy="540000"/>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357AD"/>
    <w:multiLevelType w:val="hybridMultilevel"/>
    <w:tmpl w:val="BFBAF508"/>
    <w:lvl w:ilvl="0" w:tplc="BCF6C748">
      <w:start w:val="1"/>
      <w:numFmt w:val="bullet"/>
      <w:lvlText w:val="•"/>
      <w:lvlJc w:val="left"/>
      <w:pPr>
        <w:tabs>
          <w:tab w:val="num" w:pos="720"/>
        </w:tabs>
        <w:ind w:left="720" w:hanging="360"/>
      </w:pPr>
      <w:rPr>
        <w:rFonts w:ascii="Arial" w:hAnsi="Arial" w:hint="default"/>
      </w:rPr>
    </w:lvl>
    <w:lvl w:ilvl="1" w:tplc="ADC61106" w:tentative="1">
      <w:start w:val="1"/>
      <w:numFmt w:val="bullet"/>
      <w:lvlText w:val="•"/>
      <w:lvlJc w:val="left"/>
      <w:pPr>
        <w:tabs>
          <w:tab w:val="num" w:pos="1440"/>
        </w:tabs>
        <w:ind w:left="1440" w:hanging="360"/>
      </w:pPr>
      <w:rPr>
        <w:rFonts w:ascii="Arial" w:hAnsi="Arial" w:hint="default"/>
      </w:rPr>
    </w:lvl>
    <w:lvl w:ilvl="2" w:tplc="5CA6B404" w:tentative="1">
      <w:start w:val="1"/>
      <w:numFmt w:val="bullet"/>
      <w:lvlText w:val="•"/>
      <w:lvlJc w:val="left"/>
      <w:pPr>
        <w:tabs>
          <w:tab w:val="num" w:pos="2160"/>
        </w:tabs>
        <w:ind w:left="2160" w:hanging="360"/>
      </w:pPr>
      <w:rPr>
        <w:rFonts w:ascii="Arial" w:hAnsi="Arial" w:hint="default"/>
      </w:rPr>
    </w:lvl>
    <w:lvl w:ilvl="3" w:tplc="77046C5C" w:tentative="1">
      <w:start w:val="1"/>
      <w:numFmt w:val="bullet"/>
      <w:lvlText w:val="•"/>
      <w:lvlJc w:val="left"/>
      <w:pPr>
        <w:tabs>
          <w:tab w:val="num" w:pos="2880"/>
        </w:tabs>
        <w:ind w:left="2880" w:hanging="360"/>
      </w:pPr>
      <w:rPr>
        <w:rFonts w:ascii="Arial" w:hAnsi="Arial" w:hint="default"/>
      </w:rPr>
    </w:lvl>
    <w:lvl w:ilvl="4" w:tplc="A0A217EC" w:tentative="1">
      <w:start w:val="1"/>
      <w:numFmt w:val="bullet"/>
      <w:lvlText w:val="•"/>
      <w:lvlJc w:val="left"/>
      <w:pPr>
        <w:tabs>
          <w:tab w:val="num" w:pos="3600"/>
        </w:tabs>
        <w:ind w:left="3600" w:hanging="360"/>
      </w:pPr>
      <w:rPr>
        <w:rFonts w:ascii="Arial" w:hAnsi="Arial" w:hint="default"/>
      </w:rPr>
    </w:lvl>
    <w:lvl w:ilvl="5" w:tplc="1FF210C6" w:tentative="1">
      <w:start w:val="1"/>
      <w:numFmt w:val="bullet"/>
      <w:lvlText w:val="•"/>
      <w:lvlJc w:val="left"/>
      <w:pPr>
        <w:tabs>
          <w:tab w:val="num" w:pos="4320"/>
        </w:tabs>
        <w:ind w:left="4320" w:hanging="360"/>
      </w:pPr>
      <w:rPr>
        <w:rFonts w:ascii="Arial" w:hAnsi="Arial" w:hint="default"/>
      </w:rPr>
    </w:lvl>
    <w:lvl w:ilvl="6" w:tplc="D82A3B46" w:tentative="1">
      <w:start w:val="1"/>
      <w:numFmt w:val="bullet"/>
      <w:lvlText w:val="•"/>
      <w:lvlJc w:val="left"/>
      <w:pPr>
        <w:tabs>
          <w:tab w:val="num" w:pos="5040"/>
        </w:tabs>
        <w:ind w:left="5040" w:hanging="360"/>
      </w:pPr>
      <w:rPr>
        <w:rFonts w:ascii="Arial" w:hAnsi="Arial" w:hint="default"/>
      </w:rPr>
    </w:lvl>
    <w:lvl w:ilvl="7" w:tplc="56149844" w:tentative="1">
      <w:start w:val="1"/>
      <w:numFmt w:val="bullet"/>
      <w:lvlText w:val="•"/>
      <w:lvlJc w:val="left"/>
      <w:pPr>
        <w:tabs>
          <w:tab w:val="num" w:pos="5760"/>
        </w:tabs>
        <w:ind w:left="5760" w:hanging="360"/>
      </w:pPr>
      <w:rPr>
        <w:rFonts w:ascii="Arial" w:hAnsi="Arial" w:hint="default"/>
      </w:rPr>
    </w:lvl>
    <w:lvl w:ilvl="8" w:tplc="0B68FE30" w:tentative="1">
      <w:start w:val="1"/>
      <w:numFmt w:val="bullet"/>
      <w:lvlText w:val="•"/>
      <w:lvlJc w:val="left"/>
      <w:pPr>
        <w:tabs>
          <w:tab w:val="num" w:pos="6480"/>
        </w:tabs>
        <w:ind w:left="6480" w:hanging="360"/>
      </w:pPr>
      <w:rPr>
        <w:rFonts w:ascii="Arial" w:hAnsi="Arial" w:hint="default"/>
      </w:rPr>
    </w:lvl>
  </w:abstractNum>
  <w:abstractNum w:abstractNumId="1">
    <w:nsid w:val="37032156"/>
    <w:multiLevelType w:val="hybridMultilevel"/>
    <w:tmpl w:val="0EA8B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CC63697"/>
    <w:multiLevelType w:val="hybridMultilevel"/>
    <w:tmpl w:val="D5D862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02644C9"/>
    <w:multiLevelType w:val="hybridMultilevel"/>
    <w:tmpl w:val="170A3616"/>
    <w:lvl w:ilvl="0" w:tplc="75EC83F4">
      <w:start w:val="1"/>
      <w:numFmt w:val="bullet"/>
      <w:lvlText w:val="•"/>
      <w:lvlJc w:val="left"/>
      <w:pPr>
        <w:tabs>
          <w:tab w:val="num" w:pos="720"/>
        </w:tabs>
        <w:ind w:left="720" w:hanging="360"/>
      </w:pPr>
      <w:rPr>
        <w:rFonts w:ascii="Times New Roman" w:hAnsi="Times New Roman" w:hint="default"/>
      </w:rPr>
    </w:lvl>
    <w:lvl w:ilvl="1" w:tplc="93B881D0" w:tentative="1">
      <w:start w:val="1"/>
      <w:numFmt w:val="bullet"/>
      <w:lvlText w:val="•"/>
      <w:lvlJc w:val="left"/>
      <w:pPr>
        <w:tabs>
          <w:tab w:val="num" w:pos="1440"/>
        </w:tabs>
        <w:ind w:left="1440" w:hanging="360"/>
      </w:pPr>
      <w:rPr>
        <w:rFonts w:ascii="Times New Roman" w:hAnsi="Times New Roman" w:hint="default"/>
      </w:rPr>
    </w:lvl>
    <w:lvl w:ilvl="2" w:tplc="8AF45758" w:tentative="1">
      <w:start w:val="1"/>
      <w:numFmt w:val="bullet"/>
      <w:lvlText w:val="•"/>
      <w:lvlJc w:val="left"/>
      <w:pPr>
        <w:tabs>
          <w:tab w:val="num" w:pos="2160"/>
        </w:tabs>
        <w:ind w:left="2160" w:hanging="360"/>
      </w:pPr>
      <w:rPr>
        <w:rFonts w:ascii="Times New Roman" w:hAnsi="Times New Roman" w:hint="default"/>
      </w:rPr>
    </w:lvl>
    <w:lvl w:ilvl="3" w:tplc="335CB1EE" w:tentative="1">
      <w:start w:val="1"/>
      <w:numFmt w:val="bullet"/>
      <w:lvlText w:val="•"/>
      <w:lvlJc w:val="left"/>
      <w:pPr>
        <w:tabs>
          <w:tab w:val="num" w:pos="2880"/>
        </w:tabs>
        <w:ind w:left="2880" w:hanging="360"/>
      </w:pPr>
      <w:rPr>
        <w:rFonts w:ascii="Times New Roman" w:hAnsi="Times New Roman" w:hint="default"/>
      </w:rPr>
    </w:lvl>
    <w:lvl w:ilvl="4" w:tplc="7C8A3998" w:tentative="1">
      <w:start w:val="1"/>
      <w:numFmt w:val="bullet"/>
      <w:lvlText w:val="•"/>
      <w:lvlJc w:val="left"/>
      <w:pPr>
        <w:tabs>
          <w:tab w:val="num" w:pos="3600"/>
        </w:tabs>
        <w:ind w:left="3600" w:hanging="360"/>
      </w:pPr>
      <w:rPr>
        <w:rFonts w:ascii="Times New Roman" w:hAnsi="Times New Roman" w:hint="default"/>
      </w:rPr>
    </w:lvl>
    <w:lvl w:ilvl="5" w:tplc="C590D4EC" w:tentative="1">
      <w:start w:val="1"/>
      <w:numFmt w:val="bullet"/>
      <w:lvlText w:val="•"/>
      <w:lvlJc w:val="left"/>
      <w:pPr>
        <w:tabs>
          <w:tab w:val="num" w:pos="4320"/>
        </w:tabs>
        <w:ind w:left="4320" w:hanging="360"/>
      </w:pPr>
      <w:rPr>
        <w:rFonts w:ascii="Times New Roman" w:hAnsi="Times New Roman" w:hint="default"/>
      </w:rPr>
    </w:lvl>
    <w:lvl w:ilvl="6" w:tplc="DB303ED8" w:tentative="1">
      <w:start w:val="1"/>
      <w:numFmt w:val="bullet"/>
      <w:lvlText w:val="•"/>
      <w:lvlJc w:val="left"/>
      <w:pPr>
        <w:tabs>
          <w:tab w:val="num" w:pos="5040"/>
        </w:tabs>
        <w:ind w:left="5040" w:hanging="360"/>
      </w:pPr>
      <w:rPr>
        <w:rFonts w:ascii="Times New Roman" w:hAnsi="Times New Roman" w:hint="default"/>
      </w:rPr>
    </w:lvl>
    <w:lvl w:ilvl="7" w:tplc="6B8E92BE" w:tentative="1">
      <w:start w:val="1"/>
      <w:numFmt w:val="bullet"/>
      <w:lvlText w:val="•"/>
      <w:lvlJc w:val="left"/>
      <w:pPr>
        <w:tabs>
          <w:tab w:val="num" w:pos="5760"/>
        </w:tabs>
        <w:ind w:left="5760" w:hanging="360"/>
      </w:pPr>
      <w:rPr>
        <w:rFonts w:ascii="Times New Roman" w:hAnsi="Times New Roman" w:hint="default"/>
      </w:rPr>
    </w:lvl>
    <w:lvl w:ilvl="8" w:tplc="17707CAA" w:tentative="1">
      <w:start w:val="1"/>
      <w:numFmt w:val="bullet"/>
      <w:lvlText w:val="•"/>
      <w:lvlJc w:val="left"/>
      <w:pPr>
        <w:tabs>
          <w:tab w:val="num" w:pos="6480"/>
        </w:tabs>
        <w:ind w:left="6480" w:hanging="360"/>
      </w:pPr>
      <w:rPr>
        <w:rFonts w:ascii="Times New Roman" w:hAnsi="Times New Roman" w:hint="default"/>
      </w:rPr>
    </w:lvl>
  </w:abstractNum>
  <w:abstractNum w:abstractNumId="4">
    <w:nsid w:val="40C57899"/>
    <w:multiLevelType w:val="hybridMultilevel"/>
    <w:tmpl w:val="9260F1D4"/>
    <w:lvl w:ilvl="0" w:tplc="12A828A2">
      <w:start w:val="1"/>
      <w:numFmt w:val="bullet"/>
      <w:lvlText w:val="•"/>
      <w:lvlJc w:val="left"/>
      <w:pPr>
        <w:tabs>
          <w:tab w:val="num" w:pos="720"/>
        </w:tabs>
        <w:ind w:left="720" w:hanging="360"/>
      </w:pPr>
      <w:rPr>
        <w:rFonts w:ascii="Times New Roman" w:hAnsi="Times New Roman" w:hint="default"/>
      </w:rPr>
    </w:lvl>
    <w:lvl w:ilvl="1" w:tplc="3104E4C2" w:tentative="1">
      <w:start w:val="1"/>
      <w:numFmt w:val="bullet"/>
      <w:lvlText w:val="•"/>
      <w:lvlJc w:val="left"/>
      <w:pPr>
        <w:tabs>
          <w:tab w:val="num" w:pos="1440"/>
        </w:tabs>
        <w:ind w:left="1440" w:hanging="360"/>
      </w:pPr>
      <w:rPr>
        <w:rFonts w:ascii="Times New Roman" w:hAnsi="Times New Roman" w:hint="default"/>
      </w:rPr>
    </w:lvl>
    <w:lvl w:ilvl="2" w:tplc="8FA63964" w:tentative="1">
      <w:start w:val="1"/>
      <w:numFmt w:val="bullet"/>
      <w:lvlText w:val="•"/>
      <w:lvlJc w:val="left"/>
      <w:pPr>
        <w:tabs>
          <w:tab w:val="num" w:pos="2160"/>
        </w:tabs>
        <w:ind w:left="2160" w:hanging="360"/>
      </w:pPr>
      <w:rPr>
        <w:rFonts w:ascii="Times New Roman" w:hAnsi="Times New Roman" w:hint="default"/>
      </w:rPr>
    </w:lvl>
    <w:lvl w:ilvl="3" w:tplc="454832E2" w:tentative="1">
      <w:start w:val="1"/>
      <w:numFmt w:val="bullet"/>
      <w:lvlText w:val="•"/>
      <w:lvlJc w:val="left"/>
      <w:pPr>
        <w:tabs>
          <w:tab w:val="num" w:pos="2880"/>
        </w:tabs>
        <w:ind w:left="2880" w:hanging="360"/>
      </w:pPr>
      <w:rPr>
        <w:rFonts w:ascii="Times New Roman" w:hAnsi="Times New Roman" w:hint="default"/>
      </w:rPr>
    </w:lvl>
    <w:lvl w:ilvl="4" w:tplc="9290105A" w:tentative="1">
      <w:start w:val="1"/>
      <w:numFmt w:val="bullet"/>
      <w:lvlText w:val="•"/>
      <w:lvlJc w:val="left"/>
      <w:pPr>
        <w:tabs>
          <w:tab w:val="num" w:pos="3600"/>
        </w:tabs>
        <w:ind w:left="3600" w:hanging="360"/>
      </w:pPr>
      <w:rPr>
        <w:rFonts w:ascii="Times New Roman" w:hAnsi="Times New Roman" w:hint="default"/>
      </w:rPr>
    </w:lvl>
    <w:lvl w:ilvl="5" w:tplc="9D0AF362" w:tentative="1">
      <w:start w:val="1"/>
      <w:numFmt w:val="bullet"/>
      <w:lvlText w:val="•"/>
      <w:lvlJc w:val="left"/>
      <w:pPr>
        <w:tabs>
          <w:tab w:val="num" w:pos="4320"/>
        </w:tabs>
        <w:ind w:left="4320" w:hanging="360"/>
      </w:pPr>
      <w:rPr>
        <w:rFonts w:ascii="Times New Roman" w:hAnsi="Times New Roman" w:hint="default"/>
      </w:rPr>
    </w:lvl>
    <w:lvl w:ilvl="6" w:tplc="C128A17A" w:tentative="1">
      <w:start w:val="1"/>
      <w:numFmt w:val="bullet"/>
      <w:lvlText w:val="•"/>
      <w:lvlJc w:val="left"/>
      <w:pPr>
        <w:tabs>
          <w:tab w:val="num" w:pos="5040"/>
        </w:tabs>
        <w:ind w:left="5040" w:hanging="360"/>
      </w:pPr>
      <w:rPr>
        <w:rFonts w:ascii="Times New Roman" w:hAnsi="Times New Roman" w:hint="default"/>
      </w:rPr>
    </w:lvl>
    <w:lvl w:ilvl="7" w:tplc="615A217C" w:tentative="1">
      <w:start w:val="1"/>
      <w:numFmt w:val="bullet"/>
      <w:lvlText w:val="•"/>
      <w:lvlJc w:val="left"/>
      <w:pPr>
        <w:tabs>
          <w:tab w:val="num" w:pos="5760"/>
        </w:tabs>
        <w:ind w:left="5760" w:hanging="360"/>
      </w:pPr>
      <w:rPr>
        <w:rFonts w:ascii="Times New Roman" w:hAnsi="Times New Roman" w:hint="default"/>
      </w:rPr>
    </w:lvl>
    <w:lvl w:ilvl="8" w:tplc="1968F094" w:tentative="1">
      <w:start w:val="1"/>
      <w:numFmt w:val="bullet"/>
      <w:lvlText w:val="•"/>
      <w:lvlJc w:val="left"/>
      <w:pPr>
        <w:tabs>
          <w:tab w:val="num" w:pos="6480"/>
        </w:tabs>
        <w:ind w:left="6480" w:hanging="360"/>
      </w:pPr>
      <w:rPr>
        <w:rFonts w:ascii="Times New Roman" w:hAnsi="Times New Roman" w:hint="default"/>
      </w:rPr>
    </w:lvl>
  </w:abstractNum>
  <w:abstractNum w:abstractNumId="5">
    <w:nsid w:val="476B0665"/>
    <w:multiLevelType w:val="hybridMultilevel"/>
    <w:tmpl w:val="1402D9A8"/>
    <w:lvl w:ilvl="0" w:tplc="8708E26A">
      <w:start w:val="1"/>
      <w:numFmt w:val="bullet"/>
      <w:lvlText w:val="•"/>
      <w:lvlJc w:val="left"/>
      <w:pPr>
        <w:tabs>
          <w:tab w:val="num" w:pos="720"/>
        </w:tabs>
        <w:ind w:left="720" w:hanging="360"/>
      </w:pPr>
      <w:rPr>
        <w:rFonts w:ascii="Times New Roman" w:hAnsi="Times New Roman" w:hint="default"/>
      </w:rPr>
    </w:lvl>
    <w:lvl w:ilvl="1" w:tplc="8CF047D0" w:tentative="1">
      <w:start w:val="1"/>
      <w:numFmt w:val="bullet"/>
      <w:lvlText w:val="•"/>
      <w:lvlJc w:val="left"/>
      <w:pPr>
        <w:tabs>
          <w:tab w:val="num" w:pos="1440"/>
        </w:tabs>
        <w:ind w:left="1440" w:hanging="360"/>
      </w:pPr>
      <w:rPr>
        <w:rFonts w:ascii="Times New Roman" w:hAnsi="Times New Roman" w:hint="default"/>
      </w:rPr>
    </w:lvl>
    <w:lvl w:ilvl="2" w:tplc="6FAC866E" w:tentative="1">
      <w:start w:val="1"/>
      <w:numFmt w:val="bullet"/>
      <w:lvlText w:val="•"/>
      <w:lvlJc w:val="left"/>
      <w:pPr>
        <w:tabs>
          <w:tab w:val="num" w:pos="2160"/>
        </w:tabs>
        <w:ind w:left="2160" w:hanging="360"/>
      </w:pPr>
      <w:rPr>
        <w:rFonts w:ascii="Times New Roman" w:hAnsi="Times New Roman" w:hint="default"/>
      </w:rPr>
    </w:lvl>
    <w:lvl w:ilvl="3" w:tplc="A48298A2" w:tentative="1">
      <w:start w:val="1"/>
      <w:numFmt w:val="bullet"/>
      <w:lvlText w:val="•"/>
      <w:lvlJc w:val="left"/>
      <w:pPr>
        <w:tabs>
          <w:tab w:val="num" w:pos="2880"/>
        </w:tabs>
        <w:ind w:left="2880" w:hanging="360"/>
      </w:pPr>
      <w:rPr>
        <w:rFonts w:ascii="Times New Roman" w:hAnsi="Times New Roman" w:hint="default"/>
      </w:rPr>
    </w:lvl>
    <w:lvl w:ilvl="4" w:tplc="21CC1B9C" w:tentative="1">
      <w:start w:val="1"/>
      <w:numFmt w:val="bullet"/>
      <w:lvlText w:val="•"/>
      <w:lvlJc w:val="left"/>
      <w:pPr>
        <w:tabs>
          <w:tab w:val="num" w:pos="3600"/>
        </w:tabs>
        <w:ind w:left="3600" w:hanging="360"/>
      </w:pPr>
      <w:rPr>
        <w:rFonts w:ascii="Times New Roman" w:hAnsi="Times New Roman" w:hint="default"/>
      </w:rPr>
    </w:lvl>
    <w:lvl w:ilvl="5" w:tplc="B0C29052" w:tentative="1">
      <w:start w:val="1"/>
      <w:numFmt w:val="bullet"/>
      <w:lvlText w:val="•"/>
      <w:lvlJc w:val="left"/>
      <w:pPr>
        <w:tabs>
          <w:tab w:val="num" w:pos="4320"/>
        </w:tabs>
        <w:ind w:left="4320" w:hanging="360"/>
      </w:pPr>
      <w:rPr>
        <w:rFonts w:ascii="Times New Roman" w:hAnsi="Times New Roman" w:hint="default"/>
      </w:rPr>
    </w:lvl>
    <w:lvl w:ilvl="6" w:tplc="28F484E4" w:tentative="1">
      <w:start w:val="1"/>
      <w:numFmt w:val="bullet"/>
      <w:lvlText w:val="•"/>
      <w:lvlJc w:val="left"/>
      <w:pPr>
        <w:tabs>
          <w:tab w:val="num" w:pos="5040"/>
        </w:tabs>
        <w:ind w:left="5040" w:hanging="360"/>
      </w:pPr>
      <w:rPr>
        <w:rFonts w:ascii="Times New Roman" w:hAnsi="Times New Roman" w:hint="default"/>
      </w:rPr>
    </w:lvl>
    <w:lvl w:ilvl="7" w:tplc="C21AD1A4" w:tentative="1">
      <w:start w:val="1"/>
      <w:numFmt w:val="bullet"/>
      <w:lvlText w:val="•"/>
      <w:lvlJc w:val="left"/>
      <w:pPr>
        <w:tabs>
          <w:tab w:val="num" w:pos="5760"/>
        </w:tabs>
        <w:ind w:left="5760" w:hanging="360"/>
      </w:pPr>
      <w:rPr>
        <w:rFonts w:ascii="Times New Roman" w:hAnsi="Times New Roman" w:hint="default"/>
      </w:rPr>
    </w:lvl>
    <w:lvl w:ilvl="8" w:tplc="1C843AA0" w:tentative="1">
      <w:start w:val="1"/>
      <w:numFmt w:val="bullet"/>
      <w:lvlText w:val="•"/>
      <w:lvlJc w:val="left"/>
      <w:pPr>
        <w:tabs>
          <w:tab w:val="num" w:pos="6480"/>
        </w:tabs>
        <w:ind w:left="6480" w:hanging="360"/>
      </w:pPr>
      <w:rPr>
        <w:rFonts w:ascii="Times New Roman" w:hAnsi="Times New Roman" w:hint="default"/>
      </w:rPr>
    </w:lvl>
  </w:abstractNum>
  <w:abstractNum w:abstractNumId="6">
    <w:nsid w:val="50A058BF"/>
    <w:multiLevelType w:val="hybridMultilevel"/>
    <w:tmpl w:val="C608D0C0"/>
    <w:lvl w:ilvl="0" w:tplc="13BED8EE">
      <w:start w:val="1"/>
      <w:numFmt w:val="bullet"/>
      <w:lvlText w:val="•"/>
      <w:lvlJc w:val="left"/>
      <w:pPr>
        <w:tabs>
          <w:tab w:val="num" w:pos="720"/>
        </w:tabs>
        <w:ind w:left="720" w:hanging="360"/>
      </w:pPr>
      <w:rPr>
        <w:rFonts w:ascii="Times New Roman" w:hAnsi="Times New Roman" w:hint="default"/>
      </w:rPr>
    </w:lvl>
    <w:lvl w:ilvl="1" w:tplc="BA2CE10C" w:tentative="1">
      <w:start w:val="1"/>
      <w:numFmt w:val="bullet"/>
      <w:lvlText w:val="•"/>
      <w:lvlJc w:val="left"/>
      <w:pPr>
        <w:tabs>
          <w:tab w:val="num" w:pos="1440"/>
        </w:tabs>
        <w:ind w:left="1440" w:hanging="360"/>
      </w:pPr>
      <w:rPr>
        <w:rFonts w:ascii="Times New Roman" w:hAnsi="Times New Roman" w:hint="default"/>
      </w:rPr>
    </w:lvl>
    <w:lvl w:ilvl="2" w:tplc="0C46530E" w:tentative="1">
      <w:start w:val="1"/>
      <w:numFmt w:val="bullet"/>
      <w:lvlText w:val="•"/>
      <w:lvlJc w:val="left"/>
      <w:pPr>
        <w:tabs>
          <w:tab w:val="num" w:pos="2160"/>
        </w:tabs>
        <w:ind w:left="2160" w:hanging="360"/>
      </w:pPr>
      <w:rPr>
        <w:rFonts w:ascii="Times New Roman" w:hAnsi="Times New Roman" w:hint="default"/>
      </w:rPr>
    </w:lvl>
    <w:lvl w:ilvl="3" w:tplc="AE686732" w:tentative="1">
      <w:start w:val="1"/>
      <w:numFmt w:val="bullet"/>
      <w:lvlText w:val="•"/>
      <w:lvlJc w:val="left"/>
      <w:pPr>
        <w:tabs>
          <w:tab w:val="num" w:pos="2880"/>
        </w:tabs>
        <w:ind w:left="2880" w:hanging="360"/>
      </w:pPr>
      <w:rPr>
        <w:rFonts w:ascii="Times New Roman" w:hAnsi="Times New Roman" w:hint="default"/>
      </w:rPr>
    </w:lvl>
    <w:lvl w:ilvl="4" w:tplc="4184CBC6" w:tentative="1">
      <w:start w:val="1"/>
      <w:numFmt w:val="bullet"/>
      <w:lvlText w:val="•"/>
      <w:lvlJc w:val="left"/>
      <w:pPr>
        <w:tabs>
          <w:tab w:val="num" w:pos="3600"/>
        </w:tabs>
        <w:ind w:left="3600" w:hanging="360"/>
      </w:pPr>
      <w:rPr>
        <w:rFonts w:ascii="Times New Roman" w:hAnsi="Times New Roman" w:hint="default"/>
      </w:rPr>
    </w:lvl>
    <w:lvl w:ilvl="5" w:tplc="E46A3C68" w:tentative="1">
      <w:start w:val="1"/>
      <w:numFmt w:val="bullet"/>
      <w:lvlText w:val="•"/>
      <w:lvlJc w:val="left"/>
      <w:pPr>
        <w:tabs>
          <w:tab w:val="num" w:pos="4320"/>
        </w:tabs>
        <w:ind w:left="4320" w:hanging="360"/>
      </w:pPr>
      <w:rPr>
        <w:rFonts w:ascii="Times New Roman" w:hAnsi="Times New Roman" w:hint="default"/>
      </w:rPr>
    </w:lvl>
    <w:lvl w:ilvl="6" w:tplc="E34C8B7C" w:tentative="1">
      <w:start w:val="1"/>
      <w:numFmt w:val="bullet"/>
      <w:lvlText w:val="•"/>
      <w:lvlJc w:val="left"/>
      <w:pPr>
        <w:tabs>
          <w:tab w:val="num" w:pos="5040"/>
        </w:tabs>
        <w:ind w:left="5040" w:hanging="360"/>
      </w:pPr>
      <w:rPr>
        <w:rFonts w:ascii="Times New Roman" w:hAnsi="Times New Roman" w:hint="default"/>
      </w:rPr>
    </w:lvl>
    <w:lvl w:ilvl="7" w:tplc="AF4468CA" w:tentative="1">
      <w:start w:val="1"/>
      <w:numFmt w:val="bullet"/>
      <w:lvlText w:val="•"/>
      <w:lvlJc w:val="left"/>
      <w:pPr>
        <w:tabs>
          <w:tab w:val="num" w:pos="5760"/>
        </w:tabs>
        <w:ind w:left="5760" w:hanging="360"/>
      </w:pPr>
      <w:rPr>
        <w:rFonts w:ascii="Times New Roman" w:hAnsi="Times New Roman" w:hint="default"/>
      </w:rPr>
    </w:lvl>
    <w:lvl w:ilvl="8" w:tplc="8188A2BC" w:tentative="1">
      <w:start w:val="1"/>
      <w:numFmt w:val="bullet"/>
      <w:lvlText w:val="•"/>
      <w:lvlJc w:val="left"/>
      <w:pPr>
        <w:tabs>
          <w:tab w:val="num" w:pos="6480"/>
        </w:tabs>
        <w:ind w:left="6480" w:hanging="360"/>
      </w:pPr>
      <w:rPr>
        <w:rFonts w:ascii="Times New Roman" w:hAnsi="Times New Roman" w:hint="default"/>
      </w:rPr>
    </w:lvl>
  </w:abstractNum>
  <w:abstractNum w:abstractNumId="7">
    <w:nsid w:val="51A31D62"/>
    <w:multiLevelType w:val="hybridMultilevel"/>
    <w:tmpl w:val="D37259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723E7CC2"/>
    <w:multiLevelType w:val="hybridMultilevel"/>
    <w:tmpl w:val="E716F664"/>
    <w:lvl w:ilvl="0" w:tplc="06BCA830">
      <w:start w:val="1"/>
      <w:numFmt w:val="bullet"/>
      <w:lvlText w:val="•"/>
      <w:lvlJc w:val="left"/>
      <w:pPr>
        <w:tabs>
          <w:tab w:val="num" w:pos="360"/>
        </w:tabs>
        <w:ind w:left="360" w:hanging="360"/>
      </w:pPr>
      <w:rPr>
        <w:rFonts w:ascii="Arial" w:hAnsi="Arial" w:hint="default"/>
      </w:rPr>
    </w:lvl>
    <w:lvl w:ilvl="1" w:tplc="AF46BB64" w:tentative="1">
      <w:start w:val="1"/>
      <w:numFmt w:val="bullet"/>
      <w:lvlText w:val="•"/>
      <w:lvlJc w:val="left"/>
      <w:pPr>
        <w:tabs>
          <w:tab w:val="num" w:pos="1080"/>
        </w:tabs>
        <w:ind w:left="1080" w:hanging="360"/>
      </w:pPr>
      <w:rPr>
        <w:rFonts w:ascii="Arial" w:hAnsi="Arial" w:hint="default"/>
      </w:rPr>
    </w:lvl>
    <w:lvl w:ilvl="2" w:tplc="697A0778" w:tentative="1">
      <w:start w:val="1"/>
      <w:numFmt w:val="bullet"/>
      <w:lvlText w:val="•"/>
      <w:lvlJc w:val="left"/>
      <w:pPr>
        <w:tabs>
          <w:tab w:val="num" w:pos="1800"/>
        </w:tabs>
        <w:ind w:left="1800" w:hanging="360"/>
      </w:pPr>
      <w:rPr>
        <w:rFonts w:ascii="Arial" w:hAnsi="Arial" w:hint="default"/>
      </w:rPr>
    </w:lvl>
    <w:lvl w:ilvl="3" w:tplc="EB5EF56C" w:tentative="1">
      <w:start w:val="1"/>
      <w:numFmt w:val="bullet"/>
      <w:lvlText w:val="•"/>
      <w:lvlJc w:val="left"/>
      <w:pPr>
        <w:tabs>
          <w:tab w:val="num" w:pos="2520"/>
        </w:tabs>
        <w:ind w:left="2520" w:hanging="360"/>
      </w:pPr>
      <w:rPr>
        <w:rFonts w:ascii="Arial" w:hAnsi="Arial" w:hint="default"/>
      </w:rPr>
    </w:lvl>
    <w:lvl w:ilvl="4" w:tplc="B0FEAFE6" w:tentative="1">
      <w:start w:val="1"/>
      <w:numFmt w:val="bullet"/>
      <w:lvlText w:val="•"/>
      <w:lvlJc w:val="left"/>
      <w:pPr>
        <w:tabs>
          <w:tab w:val="num" w:pos="3240"/>
        </w:tabs>
        <w:ind w:left="3240" w:hanging="360"/>
      </w:pPr>
      <w:rPr>
        <w:rFonts w:ascii="Arial" w:hAnsi="Arial" w:hint="default"/>
      </w:rPr>
    </w:lvl>
    <w:lvl w:ilvl="5" w:tplc="8EC23E60" w:tentative="1">
      <w:start w:val="1"/>
      <w:numFmt w:val="bullet"/>
      <w:lvlText w:val="•"/>
      <w:lvlJc w:val="left"/>
      <w:pPr>
        <w:tabs>
          <w:tab w:val="num" w:pos="3960"/>
        </w:tabs>
        <w:ind w:left="3960" w:hanging="360"/>
      </w:pPr>
      <w:rPr>
        <w:rFonts w:ascii="Arial" w:hAnsi="Arial" w:hint="default"/>
      </w:rPr>
    </w:lvl>
    <w:lvl w:ilvl="6" w:tplc="49C2F39C" w:tentative="1">
      <w:start w:val="1"/>
      <w:numFmt w:val="bullet"/>
      <w:lvlText w:val="•"/>
      <w:lvlJc w:val="left"/>
      <w:pPr>
        <w:tabs>
          <w:tab w:val="num" w:pos="4680"/>
        </w:tabs>
        <w:ind w:left="4680" w:hanging="360"/>
      </w:pPr>
      <w:rPr>
        <w:rFonts w:ascii="Arial" w:hAnsi="Arial" w:hint="default"/>
      </w:rPr>
    </w:lvl>
    <w:lvl w:ilvl="7" w:tplc="6A4EB978" w:tentative="1">
      <w:start w:val="1"/>
      <w:numFmt w:val="bullet"/>
      <w:lvlText w:val="•"/>
      <w:lvlJc w:val="left"/>
      <w:pPr>
        <w:tabs>
          <w:tab w:val="num" w:pos="5400"/>
        </w:tabs>
        <w:ind w:left="5400" w:hanging="360"/>
      </w:pPr>
      <w:rPr>
        <w:rFonts w:ascii="Arial" w:hAnsi="Arial" w:hint="default"/>
      </w:rPr>
    </w:lvl>
    <w:lvl w:ilvl="8" w:tplc="B06E0FD2" w:tentative="1">
      <w:start w:val="1"/>
      <w:numFmt w:val="bullet"/>
      <w:lvlText w:val="•"/>
      <w:lvlJc w:val="left"/>
      <w:pPr>
        <w:tabs>
          <w:tab w:val="num" w:pos="6120"/>
        </w:tabs>
        <w:ind w:left="6120" w:hanging="360"/>
      </w:pPr>
      <w:rPr>
        <w:rFonts w:ascii="Arial" w:hAnsi="Arial" w:hint="default"/>
      </w:rPr>
    </w:lvl>
  </w:abstractNum>
  <w:abstractNum w:abstractNumId="9">
    <w:nsid w:val="7B292F8D"/>
    <w:multiLevelType w:val="hybridMultilevel"/>
    <w:tmpl w:val="C41881E8"/>
    <w:lvl w:ilvl="0" w:tplc="1A2A0438">
      <w:start w:val="1"/>
      <w:numFmt w:val="bullet"/>
      <w:lvlText w:val="•"/>
      <w:lvlJc w:val="left"/>
      <w:pPr>
        <w:tabs>
          <w:tab w:val="num" w:pos="720"/>
        </w:tabs>
        <w:ind w:left="720" w:hanging="360"/>
      </w:pPr>
      <w:rPr>
        <w:rFonts w:ascii="Arial" w:hAnsi="Arial" w:hint="default"/>
      </w:rPr>
    </w:lvl>
    <w:lvl w:ilvl="1" w:tplc="2F181F9C" w:tentative="1">
      <w:start w:val="1"/>
      <w:numFmt w:val="bullet"/>
      <w:lvlText w:val="•"/>
      <w:lvlJc w:val="left"/>
      <w:pPr>
        <w:tabs>
          <w:tab w:val="num" w:pos="1440"/>
        </w:tabs>
        <w:ind w:left="1440" w:hanging="360"/>
      </w:pPr>
      <w:rPr>
        <w:rFonts w:ascii="Arial" w:hAnsi="Arial" w:hint="default"/>
      </w:rPr>
    </w:lvl>
    <w:lvl w:ilvl="2" w:tplc="2970019C" w:tentative="1">
      <w:start w:val="1"/>
      <w:numFmt w:val="bullet"/>
      <w:lvlText w:val="•"/>
      <w:lvlJc w:val="left"/>
      <w:pPr>
        <w:tabs>
          <w:tab w:val="num" w:pos="2160"/>
        </w:tabs>
        <w:ind w:left="2160" w:hanging="360"/>
      </w:pPr>
      <w:rPr>
        <w:rFonts w:ascii="Arial" w:hAnsi="Arial" w:hint="default"/>
      </w:rPr>
    </w:lvl>
    <w:lvl w:ilvl="3" w:tplc="FAE25F50" w:tentative="1">
      <w:start w:val="1"/>
      <w:numFmt w:val="bullet"/>
      <w:lvlText w:val="•"/>
      <w:lvlJc w:val="left"/>
      <w:pPr>
        <w:tabs>
          <w:tab w:val="num" w:pos="2880"/>
        </w:tabs>
        <w:ind w:left="2880" w:hanging="360"/>
      </w:pPr>
      <w:rPr>
        <w:rFonts w:ascii="Arial" w:hAnsi="Arial" w:hint="default"/>
      </w:rPr>
    </w:lvl>
    <w:lvl w:ilvl="4" w:tplc="0B24B64E" w:tentative="1">
      <w:start w:val="1"/>
      <w:numFmt w:val="bullet"/>
      <w:lvlText w:val="•"/>
      <w:lvlJc w:val="left"/>
      <w:pPr>
        <w:tabs>
          <w:tab w:val="num" w:pos="3600"/>
        </w:tabs>
        <w:ind w:left="3600" w:hanging="360"/>
      </w:pPr>
      <w:rPr>
        <w:rFonts w:ascii="Arial" w:hAnsi="Arial" w:hint="default"/>
      </w:rPr>
    </w:lvl>
    <w:lvl w:ilvl="5" w:tplc="440AA144" w:tentative="1">
      <w:start w:val="1"/>
      <w:numFmt w:val="bullet"/>
      <w:lvlText w:val="•"/>
      <w:lvlJc w:val="left"/>
      <w:pPr>
        <w:tabs>
          <w:tab w:val="num" w:pos="4320"/>
        </w:tabs>
        <w:ind w:left="4320" w:hanging="360"/>
      </w:pPr>
      <w:rPr>
        <w:rFonts w:ascii="Arial" w:hAnsi="Arial" w:hint="default"/>
      </w:rPr>
    </w:lvl>
    <w:lvl w:ilvl="6" w:tplc="4670B164" w:tentative="1">
      <w:start w:val="1"/>
      <w:numFmt w:val="bullet"/>
      <w:lvlText w:val="•"/>
      <w:lvlJc w:val="left"/>
      <w:pPr>
        <w:tabs>
          <w:tab w:val="num" w:pos="5040"/>
        </w:tabs>
        <w:ind w:left="5040" w:hanging="360"/>
      </w:pPr>
      <w:rPr>
        <w:rFonts w:ascii="Arial" w:hAnsi="Arial" w:hint="default"/>
      </w:rPr>
    </w:lvl>
    <w:lvl w:ilvl="7" w:tplc="E9309DD2" w:tentative="1">
      <w:start w:val="1"/>
      <w:numFmt w:val="bullet"/>
      <w:lvlText w:val="•"/>
      <w:lvlJc w:val="left"/>
      <w:pPr>
        <w:tabs>
          <w:tab w:val="num" w:pos="5760"/>
        </w:tabs>
        <w:ind w:left="5760" w:hanging="360"/>
      </w:pPr>
      <w:rPr>
        <w:rFonts w:ascii="Arial" w:hAnsi="Arial" w:hint="default"/>
      </w:rPr>
    </w:lvl>
    <w:lvl w:ilvl="8" w:tplc="1AD22B4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
  </w:num>
  <w:num w:numId="3">
    <w:abstractNumId w:val="3"/>
  </w:num>
  <w:num w:numId="4">
    <w:abstractNumId w:val="4"/>
  </w:num>
  <w:num w:numId="5">
    <w:abstractNumId w:val="2"/>
  </w:num>
  <w:num w:numId="6">
    <w:abstractNumId w:val="9"/>
  </w:num>
  <w:num w:numId="7">
    <w:abstractNumId w:val="6"/>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64"/>
    <w:rsid w:val="000335CF"/>
    <w:rsid w:val="000501C1"/>
    <w:rsid w:val="00096EC3"/>
    <w:rsid w:val="001003F2"/>
    <w:rsid w:val="001400C2"/>
    <w:rsid w:val="00167F56"/>
    <w:rsid w:val="001B6E9D"/>
    <w:rsid w:val="001C1C4A"/>
    <w:rsid w:val="001D2BFF"/>
    <w:rsid w:val="001E4F64"/>
    <w:rsid w:val="00215CC4"/>
    <w:rsid w:val="00220398"/>
    <w:rsid w:val="00236C87"/>
    <w:rsid w:val="00244CC4"/>
    <w:rsid w:val="00263E53"/>
    <w:rsid w:val="00275FE9"/>
    <w:rsid w:val="00287833"/>
    <w:rsid w:val="00296AFF"/>
    <w:rsid w:val="002A6237"/>
    <w:rsid w:val="002B6455"/>
    <w:rsid w:val="002C16BA"/>
    <w:rsid w:val="00315A35"/>
    <w:rsid w:val="00346DF8"/>
    <w:rsid w:val="00372491"/>
    <w:rsid w:val="003A7230"/>
    <w:rsid w:val="00403B78"/>
    <w:rsid w:val="00405F3E"/>
    <w:rsid w:val="00452191"/>
    <w:rsid w:val="00473979"/>
    <w:rsid w:val="004802EB"/>
    <w:rsid w:val="004849D4"/>
    <w:rsid w:val="004C661D"/>
    <w:rsid w:val="004E5ACB"/>
    <w:rsid w:val="00516955"/>
    <w:rsid w:val="005265AD"/>
    <w:rsid w:val="00532FD9"/>
    <w:rsid w:val="005905A4"/>
    <w:rsid w:val="005A7AE4"/>
    <w:rsid w:val="005B10D7"/>
    <w:rsid w:val="0060021B"/>
    <w:rsid w:val="00615794"/>
    <w:rsid w:val="00672437"/>
    <w:rsid w:val="006806A7"/>
    <w:rsid w:val="006832E1"/>
    <w:rsid w:val="006A3A0E"/>
    <w:rsid w:val="006F4B09"/>
    <w:rsid w:val="007009C4"/>
    <w:rsid w:val="0071551C"/>
    <w:rsid w:val="0075397A"/>
    <w:rsid w:val="00763FA5"/>
    <w:rsid w:val="007933CF"/>
    <w:rsid w:val="007B6698"/>
    <w:rsid w:val="007C2B97"/>
    <w:rsid w:val="008554AD"/>
    <w:rsid w:val="00887E12"/>
    <w:rsid w:val="008B7735"/>
    <w:rsid w:val="008C5BC8"/>
    <w:rsid w:val="008F53FE"/>
    <w:rsid w:val="009920E2"/>
    <w:rsid w:val="009E10E0"/>
    <w:rsid w:val="009E3517"/>
    <w:rsid w:val="00A17FBF"/>
    <w:rsid w:val="00A43E49"/>
    <w:rsid w:val="00A6403F"/>
    <w:rsid w:val="00AB02C1"/>
    <w:rsid w:val="00AB150A"/>
    <w:rsid w:val="00AD4B9E"/>
    <w:rsid w:val="00B052FD"/>
    <w:rsid w:val="00B76CF1"/>
    <w:rsid w:val="00B91BAA"/>
    <w:rsid w:val="00BD6B12"/>
    <w:rsid w:val="00C43C54"/>
    <w:rsid w:val="00C5372C"/>
    <w:rsid w:val="00CA57B7"/>
    <w:rsid w:val="00CC0388"/>
    <w:rsid w:val="00CF4DF8"/>
    <w:rsid w:val="00D17F5E"/>
    <w:rsid w:val="00D72A29"/>
    <w:rsid w:val="00DB6A2B"/>
    <w:rsid w:val="00DD73BC"/>
    <w:rsid w:val="00E02D1C"/>
    <w:rsid w:val="00E170D2"/>
    <w:rsid w:val="00E52520"/>
    <w:rsid w:val="00E62537"/>
    <w:rsid w:val="00E62ECE"/>
    <w:rsid w:val="00E85F78"/>
    <w:rsid w:val="00E900CD"/>
    <w:rsid w:val="00EA4D92"/>
    <w:rsid w:val="00EA5533"/>
    <w:rsid w:val="00ED1C9F"/>
    <w:rsid w:val="00ED501F"/>
    <w:rsid w:val="00EE5BF5"/>
    <w:rsid w:val="00EF5DC1"/>
    <w:rsid w:val="00F81921"/>
    <w:rsid w:val="00FB656D"/>
    <w:rsid w:val="00FD7F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E2"/>
  </w:style>
  <w:style w:type="paragraph" w:styleId="Heading1">
    <w:name w:val="heading 1"/>
    <w:basedOn w:val="Normal"/>
    <w:next w:val="Normal"/>
    <w:link w:val="Heading1Char"/>
    <w:uiPriority w:val="9"/>
    <w:qFormat/>
    <w:rsid w:val="009920E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920E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9920E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920E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920E2"/>
    <w:pPr>
      <w:spacing w:before="200" w:after="0"/>
      <w:jc w:val="left"/>
      <w:outlineLvl w:val="4"/>
    </w:pPr>
    <w:rPr>
      <w:smallCaps/>
      <w:color w:val="874295" w:themeColor="accent2" w:themeShade="BF"/>
      <w:spacing w:val="10"/>
      <w:sz w:val="22"/>
      <w:szCs w:val="26"/>
    </w:rPr>
  </w:style>
  <w:style w:type="paragraph" w:styleId="Heading6">
    <w:name w:val="heading 6"/>
    <w:basedOn w:val="Normal"/>
    <w:next w:val="Normal"/>
    <w:link w:val="Heading6Char"/>
    <w:uiPriority w:val="9"/>
    <w:semiHidden/>
    <w:unhideWhenUsed/>
    <w:qFormat/>
    <w:rsid w:val="009920E2"/>
    <w:pPr>
      <w:spacing w:after="0"/>
      <w:jc w:val="left"/>
      <w:outlineLvl w:val="5"/>
    </w:pPr>
    <w:rPr>
      <w:smallCaps/>
      <w:color w:val="AC66BB" w:themeColor="accent2"/>
      <w:spacing w:val="5"/>
      <w:sz w:val="22"/>
    </w:rPr>
  </w:style>
  <w:style w:type="paragraph" w:styleId="Heading7">
    <w:name w:val="heading 7"/>
    <w:basedOn w:val="Normal"/>
    <w:next w:val="Normal"/>
    <w:link w:val="Heading7Char"/>
    <w:uiPriority w:val="9"/>
    <w:semiHidden/>
    <w:unhideWhenUsed/>
    <w:qFormat/>
    <w:rsid w:val="009920E2"/>
    <w:pPr>
      <w:spacing w:after="0"/>
      <w:jc w:val="left"/>
      <w:outlineLvl w:val="6"/>
    </w:pPr>
    <w:rPr>
      <w:b/>
      <w:smallCaps/>
      <w:color w:val="AC66BB" w:themeColor="accent2"/>
      <w:spacing w:val="10"/>
    </w:rPr>
  </w:style>
  <w:style w:type="paragraph" w:styleId="Heading8">
    <w:name w:val="heading 8"/>
    <w:basedOn w:val="Normal"/>
    <w:next w:val="Normal"/>
    <w:link w:val="Heading8Char"/>
    <w:uiPriority w:val="9"/>
    <w:semiHidden/>
    <w:unhideWhenUsed/>
    <w:qFormat/>
    <w:rsid w:val="009920E2"/>
    <w:pPr>
      <w:spacing w:after="0"/>
      <w:jc w:val="left"/>
      <w:outlineLvl w:val="7"/>
    </w:pPr>
    <w:rPr>
      <w:b/>
      <w:i/>
      <w:smallCaps/>
      <w:color w:val="874295" w:themeColor="accent2" w:themeShade="BF"/>
    </w:rPr>
  </w:style>
  <w:style w:type="paragraph" w:styleId="Heading9">
    <w:name w:val="heading 9"/>
    <w:basedOn w:val="Normal"/>
    <w:next w:val="Normal"/>
    <w:link w:val="Heading9Char"/>
    <w:uiPriority w:val="9"/>
    <w:semiHidden/>
    <w:unhideWhenUsed/>
    <w:qFormat/>
    <w:rsid w:val="009920E2"/>
    <w:pPr>
      <w:spacing w:after="0"/>
      <w:jc w:val="left"/>
      <w:outlineLvl w:val="8"/>
    </w:pPr>
    <w:rPr>
      <w:b/>
      <w:i/>
      <w:smallCaps/>
      <w:color w:val="592C6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0E2"/>
    <w:rPr>
      <w:smallCaps/>
      <w:spacing w:val="5"/>
      <w:sz w:val="32"/>
      <w:szCs w:val="32"/>
    </w:rPr>
  </w:style>
  <w:style w:type="character" w:customStyle="1" w:styleId="Heading2Char">
    <w:name w:val="Heading 2 Char"/>
    <w:basedOn w:val="DefaultParagraphFont"/>
    <w:link w:val="Heading2"/>
    <w:uiPriority w:val="9"/>
    <w:rsid w:val="009920E2"/>
    <w:rPr>
      <w:smallCaps/>
      <w:spacing w:val="5"/>
      <w:sz w:val="28"/>
      <w:szCs w:val="28"/>
    </w:rPr>
  </w:style>
  <w:style w:type="character" w:customStyle="1" w:styleId="Heading3Char">
    <w:name w:val="Heading 3 Char"/>
    <w:basedOn w:val="DefaultParagraphFont"/>
    <w:link w:val="Heading3"/>
    <w:uiPriority w:val="9"/>
    <w:rsid w:val="009920E2"/>
    <w:rPr>
      <w:smallCaps/>
      <w:spacing w:val="5"/>
      <w:sz w:val="24"/>
      <w:szCs w:val="24"/>
    </w:rPr>
  </w:style>
  <w:style w:type="character" w:customStyle="1" w:styleId="Heading4Char">
    <w:name w:val="Heading 4 Char"/>
    <w:basedOn w:val="DefaultParagraphFont"/>
    <w:link w:val="Heading4"/>
    <w:uiPriority w:val="9"/>
    <w:semiHidden/>
    <w:rsid w:val="009920E2"/>
    <w:rPr>
      <w:smallCaps/>
      <w:spacing w:val="10"/>
      <w:sz w:val="22"/>
      <w:szCs w:val="22"/>
    </w:rPr>
  </w:style>
  <w:style w:type="character" w:customStyle="1" w:styleId="Heading5Char">
    <w:name w:val="Heading 5 Char"/>
    <w:basedOn w:val="DefaultParagraphFont"/>
    <w:link w:val="Heading5"/>
    <w:uiPriority w:val="9"/>
    <w:semiHidden/>
    <w:rsid w:val="009920E2"/>
    <w:rPr>
      <w:smallCaps/>
      <w:color w:val="874295" w:themeColor="accent2" w:themeShade="BF"/>
      <w:spacing w:val="10"/>
      <w:sz w:val="22"/>
      <w:szCs w:val="26"/>
    </w:rPr>
  </w:style>
  <w:style w:type="character" w:customStyle="1" w:styleId="Heading6Char">
    <w:name w:val="Heading 6 Char"/>
    <w:basedOn w:val="DefaultParagraphFont"/>
    <w:link w:val="Heading6"/>
    <w:uiPriority w:val="9"/>
    <w:semiHidden/>
    <w:rsid w:val="009920E2"/>
    <w:rPr>
      <w:smallCaps/>
      <w:color w:val="AC66BB" w:themeColor="accent2"/>
      <w:spacing w:val="5"/>
      <w:sz w:val="22"/>
    </w:rPr>
  </w:style>
  <w:style w:type="character" w:customStyle="1" w:styleId="Heading7Char">
    <w:name w:val="Heading 7 Char"/>
    <w:basedOn w:val="DefaultParagraphFont"/>
    <w:link w:val="Heading7"/>
    <w:uiPriority w:val="9"/>
    <w:semiHidden/>
    <w:rsid w:val="009920E2"/>
    <w:rPr>
      <w:b/>
      <w:smallCaps/>
      <w:color w:val="AC66BB" w:themeColor="accent2"/>
      <w:spacing w:val="10"/>
    </w:rPr>
  </w:style>
  <w:style w:type="character" w:customStyle="1" w:styleId="Heading8Char">
    <w:name w:val="Heading 8 Char"/>
    <w:basedOn w:val="DefaultParagraphFont"/>
    <w:link w:val="Heading8"/>
    <w:uiPriority w:val="9"/>
    <w:semiHidden/>
    <w:rsid w:val="009920E2"/>
    <w:rPr>
      <w:b/>
      <w:i/>
      <w:smallCaps/>
      <w:color w:val="874295" w:themeColor="accent2" w:themeShade="BF"/>
    </w:rPr>
  </w:style>
  <w:style w:type="character" w:customStyle="1" w:styleId="Heading9Char">
    <w:name w:val="Heading 9 Char"/>
    <w:basedOn w:val="DefaultParagraphFont"/>
    <w:link w:val="Heading9"/>
    <w:uiPriority w:val="9"/>
    <w:semiHidden/>
    <w:rsid w:val="009920E2"/>
    <w:rPr>
      <w:b/>
      <w:i/>
      <w:smallCaps/>
      <w:color w:val="592C63" w:themeColor="accent2" w:themeShade="7F"/>
    </w:rPr>
  </w:style>
  <w:style w:type="paragraph" w:styleId="Caption">
    <w:name w:val="caption"/>
    <w:basedOn w:val="Normal"/>
    <w:next w:val="Normal"/>
    <w:uiPriority w:val="35"/>
    <w:semiHidden/>
    <w:unhideWhenUsed/>
    <w:qFormat/>
    <w:rsid w:val="009920E2"/>
    <w:rPr>
      <w:b/>
      <w:bCs/>
      <w:caps/>
      <w:sz w:val="16"/>
      <w:szCs w:val="18"/>
    </w:rPr>
  </w:style>
  <w:style w:type="paragraph" w:styleId="Title">
    <w:name w:val="Title"/>
    <w:basedOn w:val="Normal"/>
    <w:next w:val="Normal"/>
    <w:link w:val="TitleChar"/>
    <w:uiPriority w:val="10"/>
    <w:qFormat/>
    <w:rsid w:val="009920E2"/>
    <w:pPr>
      <w:pBdr>
        <w:top w:val="single" w:sz="12" w:space="1" w:color="AC66BB"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920E2"/>
    <w:rPr>
      <w:smallCaps/>
      <w:sz w:val="48"/>
      <w:szCs w:val="48"/>
    </w:rPr>
  </w:style>
  <w:style w:type="paragraph" w:styleId="Subtitle">
    <w:name w:val="Subtitle"/>
    <w:basedOn w:val="Normal"/>
    <w:next w:val="Normal"/>
    <w:link w:val="SubtitleChar"/>
    <w:uiPriority w:val="11"/>
    <w:qFormat/>
    <w:rsid w:val="009920E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920E2"/>
    <w:rPr>
      <w:rFonts w:asciiTheme="majorHAnsi" w:eastAsiaTheme="majorEastAsia" w:hAnsiTheme="majorHAnsi" w:cstheme="majorBidi"/>
      <w:szCs w:val="22"/>
    </w:rPr>
  </w:style>
  <w:style w:type="character" w:styleId="Strong">
    <w:name w:val="Strong"/>
    <w:uiPriority w:val="22"/>
    <w:qFormat/>
    <w:rsid w:val="009920E2"/>
    <w:rPr>
      <w:b/>
      <w:color w:val="AC66BB" w:themeColor="accent2"/>
    </w:rPr>
  </w:style>
  <w:style w:type="character" w:styleId="Emphasis">
    <w:name w:val="Emphasis"/>
    <w:uiPriority w:val="20"/>
    <w:qFormat/>
    <w:rsid w:val="009920E2"/>
    <w:rPr>
      <w:b/>
      <w:i/>
      <w:spacing w:val="10"/>
    </w:rPr>
  </w:style>
  <w:style w:type="paragraph" w:styleId="NoSpacing">
    <w:name w:val="No Spacing"/>
    <w:basedOn w:val="Normal"/>
    <w:link w:val="NoSpacingChar"/>
    <w:uiPriority w:val="1"/>
    <w:qFormat/>
    <w:rsid w:val="009920E2"/>
    <w:pPr>
      <w:spacing w:after="0" w:line="240" w:lineRule="auto"/>
    </w:pPr>
  </w:style>
  <w:style w:type="character" w:customStyle="1" w:styleId="NoSpacingChar">
    <w:name w:val="No Spacing Char"/>
    <w:basedOn w:val="DefaultParagraphFont"/>
    <w:link w:val="NoSpacing"/>
    <w:uiPriority w:val="1"/>
    <w:rsid w:val="009920E2"/>
  </w:style>
  <w:style w:type="paragraph" w:styleId="ListParagraph">
    <w:name w:val="List Paragraph"/>
    <w:basedOn w:val="Normal"/>
    <w:uiPriority w:val="34"/>
    <w:qFormat/>
    <w:rsid w:val="009920E2"/>
    <w:pPr>
      <w:ind w:left="720"/>
      <w:contextualSpacing/>
    </w:pPr>
  </w:style>
  <w:style w:type="paragraph" w:styleId="Quote">
    <w:name w:val="Quote"/>
    <w:basedOn w:val="Normal"/>
    <w:next w:val="Normal"/>
    <w:link w:val="QuoteChar"/>
    <w:uiPriority w:val="29"/>
    <w:qFormat/>
    <w:rsid w:val="009920E2"/>
    <w:rPr>
      <w:i/>
    </w:rPr>
  </w:style>
  <w:style w:type="character" w:customStyle="1" w:styleId="QuoteChar">
    <w:name w:val="Quote Char"/>
    <w:basedOn w:val="DefaultParagraphFont"/>
    <w:link w:val="Quote"/>
    <w:uiPriority w:val="29"/>
    <w:rsid w:val="009920E2"/>
    <w:rPr>
      <w:i/>
    </w:rPr>
  </w:style>
  <w:style w:type="paragraph" w:styleId="IntenseQuote">
    <w:name w:val="Intense Quote"/>
    <w:basedOn w:val="Normal"/>
    <w:next w:val="Normal"/>
    <w:link w:val="IntenseQuoteChar"/>
    <w:uiPriority w:val="30"/>
    <w:qFormat/>
    <w:rsid w:val="009920E2"/>
    <w:pPr>
      <w:pBdr>
        <w:top w:val="single" w:sz="8" w:space="10" w:color="874295" w:themeColor="accent2" w:themeShade="BF"/>
        <w:left w:val="single" w:sz="8" w:space="10" w:color="874295" w:themeColor="accent2" w:themeShade="BF"/>
        <w:bottom w:val="single" w:sz="8" w:space="10" w:color="874295" w:themeColor="accent2" w:themeShade="BF"/>
        <w:right w:val="single" w:sz="8" w:space="10" w:color="874295" w:themeColor="accent2" w:themeShade="BF"/>
      </w:pBdr>
      <w:shd w:val="clear" w:color="auto" w:fill="AC66BB"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920E2"/>
    <w:rPr>
      <w:b/>
      <w:i/>
      <w:color w:val="FFFFFF" w:themeColor="background1"/>
      <w:shd w:val="clear" w:color="auto" w:fill="AC66BB" w:themeFill="accent2"/>
    </w:rPr>
  </w:style>
  <w:style w:type="character" w:styleId="SubtleEmphasis">
    <w:name w:val="Subtle Emphasis"/>
    <w:uiPriority w:val="19"/>
    <w:qFormat/>
    <w:rsid w:val="009920E2"/>
    <w:rPr>
      <w:i/>
    </w:rPr>
  </w:style>
  <w:style w:type="character" w:styleId="IntenseEmphasis">
    <w:name w:val="Intense Emphasis"/>
    <w:uiPriority w:val="21"/>
    <w:qFormat/>
    <w:rsid w:val="009920E2"/>
    <w:rPr>
      <w:b/>
      <w:i/>
      <w:color w:val="AC66BB" w:themeColor="accent2"/>
      <w:spacing w:val="10"/>
    </w:rPr>
  </w:style>
  <w:style w:type="character" w:styleId="SubtleReference">
    <w:name w:val="Subtle Reference"/>
    <w:uiPriority w:val="31"/>
    <w:qFormat/>
    <w:rsid w:val="009920E2"/>
    <w:rPr>
      <w:b/>
    </w:rPr>
  </w:style>
  <w:style w:type="character" w:styleId="IntenseReference">
    <w:name w:val="Intense Reference"/>
    <w:uiPriority w:val="32"/>
    <w:qFormat/>
    <w:rsid w:val="009920E2"/>
    <w:rPr>
      <w:b/>
      <w:bCs/>
      <w:smallCaps/>
      <w:spacing w:val="5"/>
      <w:sz w:val="22"/>
      <w:szCs w:val="22"/>
      <w:u w:val="single"/>
    </w:rPr>
  </w:style>
  <w:style w:type="character" w:styleId="BookTitle">
    <w:name w:val="Book Title"/>
    <w:uiPriority w:val="33"/>
    <w:qFormat/>
    <w:rsid w:val="009920E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920E2"/>
    <w:pPr>
      <w:outlineLvl w:val="9"/>
    </w:pPr>
    <w:rPr>
      <w:lang w:bidi="en-US"/>
    </w:rPr>
  </w:style>
  <w:style w:type="paragraph" w:styleId="Header">
    <w:name w:val="header"/>
    <w:basedOn w:val="Normal"/>
    <w:link w:val="HeaderChar"/>
    <w:uiPriority w:val="99"/>
    <w:unhideWhenUsed/>
    <w:rsid w:val="00A6403F"/>
    <w:pPr>
      <w:tabs>
        <w:tab w:val="center" w:pos="4513"/>
        <w:tab w:val="right" w:pos="9026"/>
      </w:tabs>
    </w:pPr>
  </w:style>
  <w:style w:type="character" w:customStyle="1" w:styleId="HeaderChar">
    <w:name w:val="Header Char"/>
    <w:basedOn w:val="DefaultParagraphFont"/>
    <w:link w:val="Header"/>
    <w:uiPriority w:val="99"/>
    <w:rsid w:val="00A6403F"/>
  </w:style>
  <w:style w:type="paragraph" w:styleId="Footer">
    <w:name w:val="footer"/>
    <w:basedOn w:val="Normal"/>
    <w:link w:val="FooterChar"/>
    <w:uiPriority w:val="99"/>
    <w:unhideWhenUsed/>
    <w:rsid w:val="00A6403F"/>
    <w:pPr>
      <w:tabs>
        <w:tab w:val="center" w:pos="4513"/>
        <w:tab w:val="right" w:pos="9026"/>
      </w:tabs>
    </w:pPr>
  </w:style>
  <w:style w:type="character" w:customStyle="1" w:styleId="FooterChar">
    <w:name w:val="Footer Char"/>
    <w:basedOn w:val="DefaultParagraphFont"/>
    <w:link w:val="Footer"/>
    <w:uiPriority w:val="99"/>
    <w:rsid w:val="00A6403F"/>
  </w:style>
  <w:style w:type="table" w:styleId="TableGrid">
    <w:name w:val="Table Grid"/>
    <w:basedOn w:val="TableNormal"/>
    <w:uiPriority w:val="59"/>
    <w:rsid w:val="006A3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170D2"/>
    <w:pPr>
      <w:spacing w:after="0" w:line="240" w:lineRule="auto"/>
    </w:pPr>
  </w:style>
  <w:style w:type="character" w:customStyle="1" w:styleId="FootnoteTextChar">
    <w:name w:val="Footnote Text Char"/>
    <w:basedOn w:val="DefaultParagraphFont"/>
    <w:link w:val="FootnoteText"/>
    <w:uiPriority w:val="99"/>
    <w:semiHidden/>
    <w:rsid w:val="00E170D2"/>
  </w:style>
  <w:style w:type="character" w:styleId="FootnoteReference">
    <w:name w:val="footnote reference"/>
    <w:basedOn w:val="DefaultParagraphFont"/>
    <w:uiPriority w:val="99"/>
    <w:semiHidden/>
    <w:unhideWhenUsed/>
    <w:rsid w:val="00E170D2"/>
    <w:rPr>
      <w:vertAlign w:val="superscript"/>
    </w:rPr>
  </w:style>
  <w:style w:type="paragraph" w:styleId="BalloonText">
    <w:name w:val="Balloon Text"/>
    <w:basedOn w:val="Normal"/>
    <w:link w:val="BalloonTextChar"/>
    <w:uiPriority w:val="99"/>
    <w:semiHidden/>
    <w:unhideWhenUsed/>
    <w:rsid w:val="00AB0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2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E2"/>
  </w:style>
  <w:style w:type="paragraph" w:styleId="Heading1">
    <w:name w:val="heading 1"/>
    <w:basedOn w:val="Normal"/>
    <w:next w:val="Normal"/>
    <w:link w:val="Heading1Char"/>
    <w:uiPriority w:val="9"/>
    <w:qFormat/>
    <w:rsid w:val="009920E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920E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9920E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920E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920E2"/>
    <w:pPr>
      <w:spacing w:before="200" w:after="0"/>
      <w:jc w:val="left"/>
      <w:outlineLvl w:val="4"/>
    </w:pPr>
    <w:rPr>
      <w:smallCaps/>
      <w:color w:val="874295" w:themeColor="accent2" w:themeShade="BF"/>
      <w:spacing w:val="10"/>
      <w:sz w:val="22"/>
      <w:szCs w:val="26"/>
    </w:rPr>
  </w:style>
  <w:style w:type="paragraph" w:styleId="Heading6">
    <w:name w:val="heading 6"/>
    <w:basedOn w:val="Normal"/>
    <w:next w:val="Normal"/>
    <w:link w:val="Heading6Char"/>
    <w:uiPriority w:val="9"/>
    <w:semiHidden/>
    <w:unhideWhenUsed/>
    <w:qFormat/>
    <w:rsid w:val="009920E2"/>
    <w:pPr>
      <w:spacing w:after="0"/>
      <w:jc w:val="left"/>
      <w:outlineLvl w:val="5"/>
    </w:pPr>
    <w:rPr>
      <w:smallCaps/>
      <w:color w:val="AC66BB" w:themeColor="accent2"/>
      <w:spacing w:val="5"/>
      <w:sz w:val="22"/>
    </w:rPr>
  </w:style>
  <w:style w:type="paragraph" w:styleId="Heading7">
    <w:name w:val="heading 7"/>
    <w:basedOn w:val="Normal"/>
    <w:next w:val="Normal"/>
    <w:link w:val="Heading7Char"/>
    <w:uiPriority w:val="9"/>
    <w:semiHidden/>
    <w:unhideWhenUsed/>
    <w:qFormat/>
    <w:rsid w:val="009920E2"/>
    <w:pPr>
      <w:spacing w:after="0"/>
      <w:jc w:val="left"/>
      <w:outlineLvl w:val="6"/>
    </w:pPr>
    <w:rPr>
      <w:b/>
      <w:smallCaps/>
      <w:color w:val="AC66BB" w:themeColor="accent2"/>
      <w:spacing w:val="10"/>
    </w:rPr>
  </w:style>
  <w:style w:type="paragraph" w:styleId="Heading8">
    <w:name w:val="heading 8"/>
    <w:basedOn w:val="Normal"/>
    <w:next w:val="Normal"/>
    <w:link w:val="Heading8Char"/>
    <w:uiPriority w:val="9"/>
    <w:semiHidden/>
    <w:unhideWhenUsed/>
    <w:qFormat/>
    <w:rsid w:val="009920E2"/>
    <w:pPr>
      <w:spacing w:after="0"/>
      <w:jc w:val="left"/>
      <w:outlineLvl w:val="7"/>
    </w:pPr>
    <w:rPr>
      <w:b/>
      <w:i/>
      <w:smallCaps/>
      <w:color w:val="874295" w:themeColor="accent2" w:themeShade="BF"/>
    </w:rPr>
  </w:style>
  <w:style w:type="paragraph" w:styleId="Heading9">
    <w:name w:val="heading 9"/>
    <w:basedOn w:val="Normal"/>
    <w:next w:val="Normal"/>
    <w:link w:val="Heading9Char"/>
    <w:uiPriority w:val="9"/>
    <w:semiHidden/>
    <w:unhideWhenUsed/>
    <w:qFormat/>
    <w:rsid w:val="009920E2"/>
    <w:pPr>
      <w:spacing w:after="0"/>
      <w:jc w:val="left"/>
      <w:outlineLvl w:val="8"/>
    </w:pPr>
    <w:rPr>
      <w:b/>
      <w:i/>
      <w:smallCaps/>
      <w:color w:val="592C6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0E2"/>
    <w:rPr>
      <w:smallCaps/>
      <w:spacing w:val="5"/>
      <w:sz w:val="32"/>
      <w:szCs w:val="32"/>
    </w:rPr>
  </w:style>
  <w:style w:type="character" w:customStyle="1" w:styleId="Heading2Char">
    <w:name w:val="Heading 2 Char"/>
    <w:basedOn w:val="DefaultParagraphFont"/>
    <w:link w:val="Heading2"/>
    <w:uiPriority w:val="9"/>
    <w:rsid w:val="009920E2"/>
    <w:rPr>
      <w:smallCaps/>
      <w:spacing w:val="5"/>
      <w:sz w:val="28"/>
      <w:szCs w:val="28"/>
    </w:rPr>
  </w:style>
  <w:style w:type="character" w:customStyle="1" w:styleId="Heading3Char">
    <w:name w:val="Heading 3 Char"/>
    <w:basedOn w:val="DefaultParagraphFont"/>
    <w:link w:val="Heading3"/>
    <w:uiPriority w:val="9"/>
    <w:rsid w:val="009920E2"/>
    <w:rPr>
      <w:smallCaps/>
      <w:spacing w:val="5"/>
      <w:sz w:val="24"/>
      <w:szCs w:val="24"/>
    </w:rPr>
  </w:style>
  <w:style w:type="character" w:customStyle="1" w:styleId="Heading4Char">
    <w:name w:val="Heading 4 Char"/>
    <w:basedOn w:val="DefaultParagraphFont"/>
    <w:link w:val="Heading4"/>
    <w:uiPriority w:val="9"/>
    <w:semiHidden/>
    <w:rsid w:val="009920E2"/>
    <w:rPr>
      <w:smallCaps/>
      <w:spacing w:val="10"/>
      <w:sz w:val="22"/>
      <w:szCs w:val="22"/>
    </w:rPr>
  </w:style>
  <w:style w:type="character" w:customStyle="1" w:styleId="Heading5Char">
    <w:name w:val="Heading 5 Char"/>
    <w:basedOn w:val="DefaultParagraphFont"/>
    <w:link w:val="Heading5"/>
    <w:uiPriority w:val="9"/>
    <w:semiHidden/>
    <w:rsid w:val="009920E2"/>
    <w:rPr>
      <w:smallCaps/>
      <w:color w:val="874295" w:themeColor="accent2" w:themeShade="BF"/>
      <w:spacing w:val="10"/>
      <w:sz w:val="22"/>
      <w:szCs w:val="26"/>
    </w:rPr>
  </w:style>
  <w:style w:type="character" w:customStyle="1" w:styleId="Heading6Char">
    <w:name w:val="Heading 6 Char"/>
    <w:basedOn w:val="DefaultParagraphFont"/>
    <w:link w:val="Heading6"/>
    <w:uiPriority w:val="9"/>
    <w:semiHidden/>
    <w:rsid w:val="009920E2"/>
    <w:rPr>
      <w:smallCaps/>
      <w:color w:val="AC66BB" w:themeColor="accent2"/>
      <w:spacing w:val="5"/>
      <w:sz w:val="22"/>
    </w:rPr>
  </w:style>
  <w:style w:type="character" w:customStyle="1" w:styleId="Heading7Char">
    <w:name w:val="Heading 7 Char"/>
    <w:basedOn w:val="DefaultParagraphFont"/>
    <w:link w:val="Heading7"/>
    <w:uiPriority w:val="9"/>
    <w:semiHidden/>
    <w:rsid w:val="009920E2"/>
    <w:rPr>
      <w:b/>
      <w:smallCaps/>
      <w:color w:val="AC66BB" w:themeColor="accent2"/>
      <w:spacing w:val="10"/>
    </w:rPr>
  </w:style>
  <w:style w:type="character" w:customStyle="1" w:styleId="Heading8Char">
    <w:name w:val="Heading 8 Char"/>
    <w:basedOn w:val="DefaultParagraphFont"/>
    <w:link w:val="Heading8"/>
    <w:uiPriority w:val="9"/>
    <w:semiHidden/>
    <w:rsid w:val="009920E2"/>
    <w:rPr>
      <w:b/>
      <w:i/>
      <w:smallCaps/>
      <w:color w:val="874295" w:themeColor="accent2" w:themeShade="BF"/>
    </w:rPr>
  </w:style>
  <w:style w:type="character" w:customStyle="1" w:styleId="Heading9Char">
    <w:name w:val="Heading 9 Char"/>
    <w:basedOn w:val="DefaultParagraphFont"/>
    <w:link w:val="Heading9"/>
    <w:uiPriority w:val="9"/>
    <w:semiHidden/>
    <w:rsid w:val="009920E2"/>
    <w:rPr>
      <w:b/>
      <w:i/>
      <w:smallCaps/>
      <w:color w:val="592C63" w:themeColor="accent2" w:themeShade="7F"/>
    </w:rPr>
  </w:style>
  <w:style w:type="paragraph" w:styleId="Caption">
    <w:name w:val="caption"/>
    <w:basedOn w:val="Normal"/>
    <w:next w:val="Normal"/>
    <w:uiPriority w:val="35"/>
    <w:semiHidden/>
    <w:unhideWhenUsed/>
    <w:qFormat/>
    <w:rsid w:val="009920E2"/>
    <w:rPr>
      <w:b/>
      <w:bCs/>
      <w:caps/>
      <w:sz w:val="16"/>
      <w:szCs w:val="18"/>
    </w:rPr>
  </w:style>
  <w:style w:type="paragraph" w:styleId="Title">
    <w:name w:val="Title"/>
    <w:basedOn w:val="Normal"/>
    <w:next w:val="Normal"/>
    <w:link w:val="TitleChar"/>
    <w:uiPriority w:val="10"/>
    <w:qFormat/>
    <w:rsid w:val="009920E2"/>
    <w:pPr>
      <w:pBdr>
        <w:top w:val="single" w:sz="12" w:space="1" w:color="AC66BB"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920E2"/>
    <w:rPr>
      <w:smallCaps/>
      <w:sz w:val="48"/>
      <w:szCs w:val="48"/>
    </w:rPr>
  </w:style>
  <w:style w:type="paragraph" w:styleId="Subtitle">
    <w:name w:val="Subtitle"/>
    <w:basedOn w:val="Normal"/>
    <w:next w:val="Normal"/>
    <w:link w:val="SubtitleChar"/>
    <w:uiPriority w:val="11"/>
    <w:qFormat/>
    <w:rsid w:val="009920E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920E2"/>
    <w:rPr>
      <w:rFonts w:asciiTheme="majorHAnsi" w:eastAsiaTheme="majorEastAsia" w:hAnsiTheme="majorHAnsi" w:cstheme="majorBidi"/>
      <w:szCs w:val="22"/>
    </w:rPr>
  </w:style>
  <w:style w:type="character" w:styleId="Strong">
    <w:name w:val="Strong"/>
    <w:uiPriority w:val="22"/>
    <w:qFormat/>
    <w:rsid w:val="009920E2"/>
    <w:rPr>
      <w:b/>
      <w:color w:val="AC66BB" w:themeColor="accent2"/>
    </w:rPr>
  </w:style>
  <w:style w:type="character" w:styleId="Emphasis">
    <w:name w:val="Emphasis"/>
    <w:uiPriority w:val="20"/>
    <w:qFormat/>
    <w:rsid w:val="009920E2"/>
    <w:rPr>
      <w:b/>
      <w:i/>
      <w:spacing w:val="10"/>
    </w:rPr>
  </w:style>
  <w:style w:type="paragraph" w:styleId="NoSpacing">
    <w:name w:val="No Spacing"/>
    <w:basedOn w:val="Normal"/>
    <w:link w:val="NoSpacingChar"/>
    <w:uiPriority w:val="1"/>
    <w:qFormat/>
    <w:rsid w:val="009920E2"/>
    <w:pPr>
      <w:spacing w:after="0" w:line="240" w:lineRule="auto"/>
    </w:pPr>
  </w:style>
  <w:style w:type="character" w:customStyle="1" w:styleId="NoSpacingChar">
    <w:name w:val="No Spacing Char"/>
    <w:basedOn w:val="DefaultParagraphFont"/>
    <w:link w:val="NoSpacing"/>
    <w:uiPriority w:val="1"/>
    <w:rsid w:val="009920E2"/>
  </w:style>
  <w:style w:type="paragraph" w:styleId="ListParagraph">
    <w:name w:val="List Paragraph"/>
    <w:basedOn w:val="Normal"/>
    <w:uiPriority w:val="34"/>
    <w:qFormat/>
    <w:rsid w:val="009920E2"/>
    <w:pPr>
      <w:ind w:left="720"/>
      <w:contextualSpacing/>
    </w:pPr>
  </w:style>
  <w:style w:type="paragraph" w:styleId="Quote">
    <w:name w:val="Quote"/>
    <w:basedOn w:val="Normal"/>
    <w:next w:val="Normal"/>
    <w:link w:val="QuoteChar"/>
    <w:uiPriority w:val="29"/>
    <w:qFormat/>
    <w:rsid w:val="009920E2"/>
    <w:rPr>
      <w:i/>
    </w:rPr>
  </w:style>
  <w:style w:type="character" w:customStyle="1" w:styleId="QuoteChar">
    <w:name w:val="Quote Char"/>
    <w:basedOn w:val="DefaultParagraphFont"/>
    <w:link w:val="Quote"/>
    <w:uiPriority w:val="29"/>
    <w:rsid w:val="009920E2"/>
    <w:rPr>
      <w:i/>
    </w:rPr>
  </w:style>
  <w:style w:type="paragraph" w:styleId="IntenseQuote">
    <w:name w:val="Intense Quote"/>
    <w:basedOn w:val="Normal"/>
    <w:next w:val="Normal"/>
    <w:link w:val="IntenseQuoteChar"/>
    <w:uiPriority w:val="30"/>
    <w:qFormat/>
    <w:rsid w:val="009920E2"/>
    <w:pPr>
      <w:pBdr>
        <w:top w:val="single" w:sz="8" w:space="10" w:color="874295" w:themeColor="accent2" w:themeShade="BF"/>
        <w:left w:val="single" w:sz="8" w:space="10" w:color="874295" w:themeColor="accent2" w:themeShade="BF"/>
        <w:bottom w:val="single" w:sz="8" w:space="10" w:color="874295" w:themeColor="accent2" w:themeShade="BF"/>
        <w:right w:val="single" w:sz="8" w:space="10" w:color="874295" w:themeColor="accent2" w:themeShade="BF"/>
      </w:pBdr>
      <w:shd w:val="clear" w:color="auto" w:fill="AC66BB"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920E2"/>
    <w:rPr>
      <w:b/>
      <w:i/>
      <w:color w:val="FFFFFF" w:themeColor="background1"/>
      <w:shd w:val="clear" w:color="auto" w:fill="AC66BB" w:themeFill="accent2"/>
    </w:rPr>
  </w:style>
  <w:style w:type="character" w:styleId="SubtleEmphasis">
    <w:name w:val="Subtle Emphasis"/>
    <w:uiPriority w:val="19"/>
    <w:qFormat/>
    <w:rsid w:val="009920E2"/>
    <w:rPr>
      <w:i/>
    </w:rPr>
  </w:style>
  <w:style w:type="character" w:styleId="IntenseEmphasis">
    <w:name w:val="Intense Emphasis"/>
    <w:uiPriority w:val="21"/>
    <w:qFormat/>
    <w:rsid w:val="009920E2"/>
    <w:rPr>
      <w:b/>
      <w:i/>
      <w:color w:val="AC66BB" w:themeColor="accent2"/>
      <w:spacing w:val="10"/>
    </w:rPr>
  </w:style>
  <w:style w:type="character" w:styleId="SubtleReference">
    <w:name w:val="Subtle Reference"/>
    <w:uiPriority w:val="31"/>
    <w:qFormat/>
    <w:rsid w:val="009920E2"/>
    <w:rPr>
      <w:b/>
    </w:rPr>
  </w:style>
  <w:style w:type="character" w:styleId="IntenseReference">
    <w:name w:val="Intense Reference"/>
    <w:uiPriority w:val="32"/>
    <w:qFormat/>
    <w:rsid w:val="009920E2"/>
    <w:rPr>
      <w:b/>
      <w:bCs/>
      <w:smallCaps/>
      <w:spacing w:val="5"/>
      <w:sz w:val="22"/>
      <w:szCs w:val="22"/>
      <w:u w:val="single"/>
    </w:rPr>
  </w:style>
  <w:style w:type="character" w:styleId="BookTitle">
    <w:name w:val="Book Title"/>
    <w:uiPriority w:val="33"/>
    <w:qFormat/>
    <w:rsid w:val="009920E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920E2"/>
    <w:pPr>
      <w:outlineLvl w:val="9"/>
    </w:pPr>
    <w:rPr>
      <w:lang w:bidi="en-US"/>
    </w:rPr>
  </w:style>
  <w:style w:type="paragraph" w:styleId="Header">
    <w:name w:val="header"/>
    <w:basedOn w:val="Normal"/>
    <w:link w:val="HeaderChar"/>
    <w:uiPriority w:val="99"/>
    <w:unhideWhenUsed/>
    <w:rsid w:val="00A6403F"/>
    <w:pPr>
      <w:tabs>
        <w:tab w:val="center" w:pos="4513"/>
        <w:tab w:val="right" w:pos="9026"/>
      </w:tabs>
    </w:pPr>
  </w:style>
  <w:style w:type="character" w:customStyle="1" w:styleId="HeaderChar">
    <w:name w:val="Header Char"/>
    <w:basedOn w:val="DefaultParagraphFont"/>
    <w:link w:val="Header"/>
    <w:uiPriority w:val="99"/>
    <w:rsid w:val="00A6403F"/>
  </w:style>
  <w:style w:type="paragraph" w:styleId="Footer">
    <w:name w:val="footer"/>
    <w:basedOn w:val="Normal"/>
    <w:link w:val="FooterChar"/>
    <w:uiPriority w:val="99"/>
    <w:unhideWhenUsed/>
    <w:rsid w:val="00A6403F"/>
    <w:pPr>
      <w:tabs>
        <w:tab w:val="center" w:pos="4513"/>
        <w:tab w:val="right" w:pos="9026"/>
      </w:tabs>
    </w:pPr>
  </w:style>
  <w:style w:type="character" w:customStyle="1" w:styleId="FooterChar">
    <w:name w:val="Footer Char"/>
    <w:basedOn w:val="DefaultParagraphFont"/>
    <w:link w:val="Footer"/>
    <w:uiPriority w:val="99"/>
    <w:rsid w:val="00A6403F"/>
  </w:style>
  <w:style w:type="table" w:styleId="TableGrid">
    <w:name w:val="Table Grid"/>
    <w:basedOn w:val="TableNormal"/>
    <w:uiPriority w:val="59"/>
    <w:rsid w:val="006A3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170D2"/>
    <w:pPr>
      <w:spacing w:after="0" w:line="240" w:lineRule="auto"/>
    </w:pPr>
  </w:style>
  <w:style w:type="character" w:customStyle="1" w:styleId="FootnoteTextChar">
    <w:name w:val="Footnote Text Char"/>
    <w:basedOn w:val="DefaultParagraphFont"/>
    <w:link w:val="FootnoteText"/>
    <w:uiPriority w:val="99"/>
    <w:semiHidden/>
    <w:rsid w:val="00E170D2"/>
  </w:style>
  <w:style w:type="character" w:styleId="FootnoteReference">
    <w:name w:val="footnote reference"/>
    <w:basedOn w:val="DefaultParagraphFont"/>
    <w:uiPriority w:val="99"/>
    <w:semiHidden/>
    <w:unhideWhenUsed/>
    <w:rsid w:val="00E170D2"/>
    <w:rPr>
      <w:vertAlign w:val="superscript"/>
    </w:rPr>
  </w:style>
  <w:style w:type="paragraph" w:styleId="BalloonText">
    <w:name w:val="Balloon Text"/>
    <w:basedOn w:val="Normal"/>
    <w:link w:val="BalloonTextChar"/>
    <w:uiPriority w:val="99"/>
    <w:semiHidden/>
    <w:unhideWhenUsed/>
    <w:rsid w:val="00AB0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2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4848">
      <w:bodyDiv w:val="1"/>
      <w:marLeft w:val="0"/>
      <w:marRight w:val="0"/>
      <w:marTop w:val="0"/>
      <w:marBottom w:val="0"/>
      <w:divBdr>
        <w:top w:val="none" w:sz="0" w:space="0" w:color="auto"/>
        <w:left w:val="none" w:sz="0" w:space="0" w:color="auto"/>
        <w:bottom w:val="none" w:sz="0" w:space="0" w:color="auto"/>
        <w:right w:val="none" w:sz="0" w:space="0" w:color="auto"/>
      </w:divBdr>
      <w:divsChild>
        <w:div w:id="921640025">
          <w:marLeft w:val="547"/>
          <w:marRight w:val="0"/>
          <w:marTop w:val="115"/>
          <w:marBottom w:val="0"/>
          <w:divBdr>
            <w:top w:val="none" w:sz="0" w:space="0" w:color="auto"/>
            <w:left w:val="none" w:sz="0" w:space="0" w:color="auto"/>
            <w:bottom w:val="none" w:sz="0" w:space="0" w:color="auto"/>
            <w:right w:val="none" w:sz="0" w:space="0" w:color="auto"/>
          </w:divBdr>
        </w:div>
        <w:div w:id="993144159">
          <w:marLeft w:val="547"/>
          <w:marRight w:val="0"/>
          <w:marTop w:val="115"/>
          <w:marBottom w:val="0"/>
          <w:divBdr>
            <w:top w:val="none" w:sz="0" w:space="0" w:color="auto"/>
            <w:left w:val="none" w:sz="0" w:space="0" w:color="auto"/>
            <w:bottom w:val="none" w:sz="0" w:space="0" w:color="auto"/>
            <w:right w:val="none" w:sz="0" w:space="0" w:color="auto"/>
          </w:divBdr>
        </w:div>
        <w:div w:id="642850762">
          <w:marLeft w:val="547"/>
          <w:marRight w:val="0"/>
          <w:marTop w:val="115"/>
          <w:marBottom w:val="0"/>
          <w:divBdr>
            <w:top w:val="none" w:sz="0" w:space="0" w:color="auto"/>
            <w:left w:val="none" w:sz="0" w:space="0" w:color="auto"/>
            <w:bottom w:val="none" w:sz="0" w:space="0" w:color="auto"/>
            <w:right w:val="none" w:sz="0" w:space="0" w:color="auto"/>
          </w:divBdr>
        </w:div>
        <w:div w:id="1166634489">
          <w:marLeft w:val="547"/>
          <w:marRight w:val="0"/>
          <w:marTop w:val="115"/>
          <w:marBottom w:val="0"/>
          <w:divBdr>
            <w:top w:val="none" w:sz="0" w:space="0" w:color="auto"/>
            <w:left w:val="none" w:sz="0" w:space="0" w:color="auto"/>
            <w:bottom w:val="none" w:sz="0" w:space="0" w:color="auto"/>
            <w:right w:val="none" w:sz="0" w:space="0" w:color="auto"/>
          </w:divBdr>
        </w:div>
      </w:divsChild>
    </w:div>
    <w:div w:id="1562399424">
      <w:bodyDiv w:val="1"/>
      <w:marLeft w:val="0"/>
      <w:marRight w:val="0"/>
      <w:marTop w:val="0"/>
      <w:marBottom w:val="0"/>
      <w:divBdr>
        <w:top w:val="none" w:sz="0" w:space="0" w:color="auto"/>
        <w:left w:val="none" w:sz="0" w:space="0" w:color="auto"/>
        <w:bottom w:val="none" w:sz="0" w:space="0" w:color="auto"/>
        <w:right w:val="none" w:sz="0" w:space="0" w:color="auto"/>
      </w:divBdr>
      <w:divsChild>
        <w:div w:id="1600329398">
          <w:marLeft w:val="547"/>
          <w:marRight w:val="0"/>
          <w:marTop w:val="79"/>
          <w:marBottom w:val="0"/>
          <w:divBdr>
            <w:top w:val="none" w:sz="0" w:space="0" w:color="auto"/>
            <w:left w:val="none" w:sz="0" w:space="0" w:color="auto"/>
            <w:bottom w:val="none" w:sz="0" w:space="0" w:color="auto"/>
            <w:right w:val="none" w:sz="0" w:space="0" w:color="auto"/>
          </w:divBdr>
        </w:div>
      </w:divsChild>
    </w:div>
    <w:div w:id="1566258438">
      <w:bodyDiv w:val="1"/>
      <w:marLeft w:val="0"/>
      <w:marRight w:val="0"/>
      <w:marTop w:val="0"/>
      <w:marBottom w:val="0"/>
      <w:divBdr>
        <w:top w:val="none" w:sz="0" w:space="0" w:color="auto"/>
        <w:left w:val="none" w:sz="0" w:space="0" w:color="auto"/>
        <w:bottom w:val="none" w:sz="0" w:space="0" w:color="auto"/>
        <w:right w:val="none" w:sz="0" w:space="0" w:color="auto"/>
      </w:divBdr>
      <w:divsChild>
        <w:div w:id="680010710">
          <w:marLeft w:val="547"/>
          <w:marRight w:val="0"/>
          <w:marTop w:val="115"/>
          <w:marBottom w:val="0"/>
          <w:divBdr>
            <w:top w:val="none" w:sz="0" w:space="0" w:color="auto"/>
            <w:left w:val="none" w:sz="0" w:space="0" w:color="auto"/>
            <w:bottom w:val="none" w:sz="0" w:space="0" w:color="auto"/>
            <w:right w:val="none" w:sz="0" w:space="0" w:color="auto"/>
          </w:divBdr>
        </w:div>
      </w:divsChild>
    </w:div>
    <w:div w:id="2117210117">
      <w:bodyDiv w:val="1"/>
      <w:marLeft w:val="0"/>
      <w:marRight w:val="0"/>
      <w:marTop w:val="0"/>
      <w:marBottom w:val="0"/>
      <w:divBdr>
        <w:top w:val="none" w:sz="0" w:space="0" w:color="auto"/>
        <w:left w:val="none" w:sz="0" w:space="0" w:color="auto"/>
        <w:bottom w:val="none" w:sz="0" w:space="0" w:color="auto"/>
        <w:right w:val="none" w:sz="0" w:space="0" w:color="auto"/>
      </w:divBdr>
      <w:divsChild>
        <w:div w:id="1602879675">
          <w:marLeft w:val="274"/>
          <w:marRight w:val="0"/>
          <w:marTop w:val="0"/>
          <w:marBottom w:val="0"/>
          <w:divBdr>
            <w:top w:val="none" w:sz="0" w:space="0" w:color="auto"/>
            <w:left w:val="none" w:sz="0" w:space="0" w:color="auto"/>
            <w:bottom w:val="none" w:sz="0" w:space="0" w:color="auto"/>
            <w:right w:val="none" w:sz="0" w:space="0" w:color="auto"/>
          </w:divBdr>
        </w:div>
        <w:div w:id="1326931106">
          <w:marLeft w:val="274"/>
          <w:marRight w:val="0"/>
          <w:marTop w:val="0"/>
          <w:marBottom w:val="0"/>
          <w:divBdr>
            <w:top w:val="none" w:sz="0" w:space="0" w:color="auto"/>
            <w:left w:val="none" w:sz="0" w:space="0" w:color="auto"/>
            <w:bottom w:val="none" w:sz="0" w:space="0" w:color="auto"/>
            <w:right w:val="none" w:sz="0" w:space="0" w:color="auto"/>
          </w:divBdr>
        </w:div>
        <w:div w:id="1513181997">
          <w:marLeft w:val="274"/>
          <w:marRight w:val="0"/>
          <w:marTop w:val="0"/>
          <w:marBottom w:val="0"/>
          <w:divBdr>
            <w:top w:val="none" w:sz="0" w:space="0" w:color="auto"/>
            <w:left w:val="none" w:sz="0" w:space="0" w:color="auto"/>
            <w:bottom w:val="none" w:sz="0" w:space="0" w:color="auto"/>
            <w:right w:val="none" w:sz="0" w:space="0" w:color="auto"/>
          </w:divBdr>
        </w:div>
        <w:div w:id="1909144049">
          <w:marLeft w:val="274"/>
          <w:marRight w:val="0"/>
          <w:marTop w:val="0"/>
          <w:marBottom w:val="0"/>
          <w:divBdr>
            <w:top w:val="none" w:sz="0" w:space="0" w:color="auto"/>
            <w:left w:val="none" w:sz="0" w:space="0" w:color="auto"/>
            <w:bottom w:val="none" w:sz="0" w:space="0" w:color="auto"/>
            <w:right w:val="none" w:sz="0" w:space="0" w:color="auto"/>
          </w:divBdr>
        </w:div>
      </w:divsChild>
    </w:div>
    <w:div w:id="2141878989">
      <w:bodyDiv w:val="1"/>
      <w:marLeft w:val="0"/>
      <w:marRight w:val="0"/>
      <w:marTop w:val="0"/>
      <w:marBottom w:val="0"/>
      <w:divBdr>
        <w:top w:val="none" w:sz="0" w:space="0" w:color="auto"/>
        <w:left w:val="none" w:sz="0" w:space="0" w:color="auto"/>
        <w:bottom w:val="none" w:sz="0" w:space="0" w:color="auto"/>
        <w:right w:val="none" w:sz="0" w:space="0" w:color="auto"/>
      </w:divBdr>
      <w:divsChild>
        <w:div w:id="1731727089">
          <w:marLeft w:val="547"/>
          <w:marRight w:val="0"/>
          <w:marTop w:val="115"/>
          <w:marBottom w:val="0"/>
          <w:divBdr>
            <w:top w:val="none" w:sz="0" w:space="0" w:color="auto"/>
            <w:left w:val="none" w:sz="0" w:space="0" w:color="auto"/>
            <w:bottom w:val="none" w:sz="0" w:space="0" w:color="auto"/>
            <w:right w:val="none" w:sz="0" w:space="0" w:color="auto"/>
          </w:divBdr>
        </w:div>
        <w:div w:id="1633554022">
          <w:marLeft w:val="547"/>
          <w:marRight w:val="0"/>
          <w:marTop w:val="115"/>
          <w:marBottom w:val="0"/>
          <w:divBdr>
            <w:top w:val="none" w:sz="0" w:space="0" w:color="auto"/>
            <w:left w:val="none" w:sz="0" w:space="0" w:color="auto"/>
            <w:bottom w:val="none" w:sz="0" w:space="0" w:color="auto"/>
            <w:right w:val="none" w:sz="0" w:space="0" w:color="auto"/>
          </w:divBdr>
        </w:div>
        <w:div w:id="433092013">
          <w:marLeft w:val="547"/>
          <w:marRight w:val="0"/>
          <w:marTop w:val="115"/>
          <w:marBottom w:val="0"/>
          <w:divBdr>
            <w:top w:val="none" w:sz="0" w:space="0" w:color="auto"/>
            <w:left w:val="none" w:sz="0" w:space="0" w:color="auto"/>
            <w:bottom w:val="none" w:sz="0" w:space="0" w:color="auto"/>
            <w:right w:val="none" w:sz="0" w:space="0" w:color="auto"/>
          </w:divBdr>
        </w:div>
        <w:div w:id="59489725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7349D-ADD2-4956-89FD-FA465272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5</Pages>
  <Words>1692</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Merrey</dc:creator>
  <cp:lastModifiedBy>Jo Merrey</cp:lastModifiedBy>
  <cp:revision>47</cp:revision>
  <cp:lastPrinted>2015-03-26T03:36:00Z</cp:lastPrinted>
  <dcterms:created xsi:type="dcterms:W3CDTF">2015-01-12T08:14:00Z</dcterms:created>
  <dcterms:modified xsi:type="dcterms:W3CDTF">2015-05-05T01:52:00Z</dcterms:modified>
</cp:coreProperties>
</file>