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4E7285" w:rsidRDefault="00E6437C" w:rsidP="00DD1738">
      <w:pPr>
        <w:pStyle w:val="Heading1"/>
        <w:spacing w:before="240" w:after="120"/>
        <w:rPr>
          <w:rFonts w:ascii="Yu Gothic UI" w:eastAsia="Yu Gothic UI" w:hAnsi="Yu Gothic UI" w:cs="Arial"/>
          <w:sz w:val="36"/>
          <w:szCs w:val="36"/>
        </w:rPr>
      </w:pPr>
      <w:r w:rsidRPr="004E7285">
        <w:rPr>
          <w:rFonts w:ascii="Yu Gothic UI" w:eastAsia="Yu Gothic UI" w:hAnsi="Yu Gothic UI" w:cs="Arial"/>
          <w:color w:val="9C70B7"/>
        </w:rPr>
        <w:t>WACE言語科目 申込み</w:t>
      </w:r>
      <w:r w:rsidRPr="004E7285">
        <w:rPr>
          <w:rFonts w:ascii="Yu Gothic UI" w:eastAsia="Yu Gothic UI" w:hAnsi="Yu Gothic UI" w:cs="Arial"/>
          <w:color w:val="7030A0"/>
          <w:sz w:val="36"/>
          <w:szCs w:val="36"/>
        </w:rPr>
        <w:t xml:space="preserve"> </w:t>
      </w:r>
      <w:r w:rsidRPr="004E7285">
        <w:rPr>
          <w:rFonts w:ascii="Yu Gothic UI" w:eastAsia="Yu Gothic UI" w:hAnsi="Yu Gothic UI" w:cs="Arial"/>
          <w:color w:val="9C70B7"/>
        </w:rPr>
        <w:t>生徒用チェックリスト</w:t>
      </w:r>
    </w:p>
    <w:p w14:paraId="320B49C7" w14:textId="6BFA1475" w:rsidR="00D97852" w:rsidRPr="004E7285" w:rsidRDefault="00F452EC" w:rsidP="004A79C3">
      <w:pPr>
        <w:spacing w:after="0" w:line="240" w:lineRule="auto"/>
        <w:rPr>
          <w:rFonts w:ascii="Yu Gothic UI" w:eastAsia="Yu Gothic UI" w:hAnsi="Yu Gothic UI" w:cs="Arial"/>
        </w:rPr>
      </w:pPr>
      <w:r w:rsidRPr="004E7285">
        <w:rPr>
          <w:rFonts w:ascii="Yu Gothic UI" w:eastAsia="Yu Gothic UI" w:hAnsi="Yu Gothic UI" w:cs="Arial"/>
        </w:rPr>
        <w:t>このチェックリストを使って、</w:t>
      </w:r>
      <w:r w:rsidRPr="004E7285">
        <w:rPr>
          <w:rFonts w:ascii="Yu Gothic UI" w:eastAsia="Yu Gothic UI" w:hAnsi="Yu Gothic UI" w:cs="Arial"/>
          <w:i/>
        </w:rPr>
        <w:t xml:space="preserve">WACE言語科目履修許可申込み［Application for permission to </w:t>
      </w:r>
      <w:proofErr w:type="spellStart"/>
      <w:r w:rsidRPr="004E7285">
        <w:rPr>
          <w:rFonts w:ascii="Yu Gothic UI" w:eastAsia="Yu Gothic UI" w:hAnsi="Yu Gothic UI" w:cs="Arial"/>
          <w:i/>
        </w:rPr>
        <w:t>enrolin</w:t>
      </w:r>
      <w:proofErr w:type="spellEnd"/>
      <w:r w:rsidRPr="004E7285">
        <w:rPr>
          <w:rFonts w:ascii="Yu Gothic UI" w:eastAsia="Yu Gothic UI" w:hAnsi="Yu Gothic UI" w:cs="Arial"/>
          <w:i/>
        </w:rPr>
        <w:t xml:space="preserve"> a WACE Language course］</w:t>
      </w:r>
      <w:r w:rsidRPr="004E7285">
        <w:rPr>
          <w:rFonts w:ascii="Yu Gothic UI" w:eastAsia="Yu Gothic UI" w:hAnsi="Yu Gothic UI" w:cs="Arial"/>
        </w:rPr>
        <w:t>（</w:t>
      </w:r>
      <w:r w:rsidRPr="004E7285">
        <w:rPr>
          <w:rFonts w:ascii="Yu Gothic UI" w:eastAsia="Yu Gothic UI" w:hAnsi="Yu Gothic UI" w:cs="Arial"/>
          <w:i/>
        </w:rPr>
        <w:t>以下、言語科目申込み</w:t>
      </w:r>
      <w:r w:rsidRPr="004E7285">
        <w:rPr>
          <w:rFonts w:ascii="Yu Gothic UI" w:eastAsia="Yu Gothic UI" w:hAnsi="Yu Gothic UI" w:cs="Arial"/>
        </w:rPr>
        <w:t>）を始める前に必要なものがすべて揃っているか確認しましょう。質問がある場合は、親や保護責任者［guardian］、言語科目の先生もしくは学校事務局に手伝ってもらいましょう。あるいは、学校カリキュラム・教育水準機関［School Curriculum and Standards Authority］（以下、本機関）にEメールを送ることもできます：</w:t>
      </w:r>
      <w:r w:rsidR="00B32CF2" w:rsidRPr="004E7285">
        <w:rPr>
          <w:rFonts w:ascii="Yu Gothic UI" w:eastAsia="Yu Gothic UI" w:hAnsi="Yu Gothic UI" w:cs="Arial"/>
          <w:i/>
          <w:iCs/>
        </w:rPr>
        <w:t xml:space="preserve"> </w:t>
      </w:r>
      <w:hyperlink r:id="rId7" w:history="1">
        <w:r w:rsidRPr="004E7285">
          <w:rPr>
            <w:rStyle w:val="Hyperlink"/>
            <w:rFonts w:ascii="Yu Gothic UI" w:eastAsia="Yu Gothic UI" w:hAnsi="Yu Gothic UI" w:cs="Arial"/>
          </w:rPr>
          <w:t>languagesenrolment@scsa.wa.edu.au</w:t>
        </w:r>
      </w:hyperlink>
      <w:r w:rsidRPr="004E7285">
        <w:rPr>
          <w:rFonts w:ascii="Yu Gothic UI" w:eastAsia="Yu Gothic UI" w:hAnsi="Yu Gothic UI" w:cs="Arial"/>
        </w:rPr>
        <w:t xml:space="preserve"> 以下の WACE言語科目 申込みウェブサイト</w:t>
      </w:r>
      <w:hyperlink r:id="rId8" w:history="1">
        <w:r w:rsidRPr="004E7285">
          <w:rPr>
            <w:rStyle w:val="Hyperlink"/>
            <w:rFonts w:ascii="Yu Gothic UI" w:eastAsia="Yu Gothic UI" w:hAnsi="Yu Gothic UI" w:cs="Arial"/>
            <w:color w:val="7030A0"/>
          </w:rPr>
          <w:t>上には、言語科目申込み手続きをすべて詳細に説明したガイドも用意されています</w:t>
        </w:r>
      </w:hyperlink>
      <w:r w:rsidRPr="004E7285">
        <w:rPr>
          <w:rFonts w:ascii="Yu Gothic UI" w:eastAsia="Yu Gothic UI" w:hAnsi="Yu Gothic UI" w:cs="Arial"/>
        </w:rPr>
        <w:t>（https://www.scsa.wa.edu.au/sirs-and-srms-info/srms-information/wace-language-applications）</w:t>
      </w:r>
    </w:p>
    <w:p w14:paraId="761A3088" w14:textId="557F8550" w:rsidR="00D97852" w:rsidRPr="004E7285" w:rsidRDefault="00DD1738" w:rsidP="00DD1738">
      <w:pPr>
        <w:spacing w:before="360"/>
        <w:ind w:left="454"/>
        <w:rPr>
          <w:rFonts w:ascii="Yu Gothic UI" w:eastAsia="Yu Gothic UI" w:hAnsi="Yu Gothic UI" w:cs="Arial"/>
        </w:rPr>
      </w:pPr>
      <w:r>
        <w:rPr>
          <w:rFonts w:ascii="Calibri" w:hAnsi="Calibri"/>
          <w:b/>
          <w:noProof/>
          <w:color w:val="7030A0"/>
        </w:rPr>
        <w:drawing>
          <wp:anchor distT="0" distB="0" distL="114300" distR="114300" simplePos="0" relativeHeight="251659264" behindDoc="1" locked="0" layoutInCell="1" allowOverlap="1" wp14:anchorId="76D34E32" wp14:editId="30ECE9FF">
            <wp:simplePos x="0" y="0"/>
            <wp:positionH relativeFrom="column">
              <wp:posOffset>0</wp:posOffset>
            </wp:positionH>
            <wp:positionV relativeFrom="paragraph">
              <wp:posOffset>169916</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r w:rsidR="00D97852" w:rsidRPr="004E7285">
        <w:rPr>
          <w:rFonts w:ascii="Yu Gothic UI" w:eastAsia="Yu Gothic UI" w:hAnsi="Yu Gothic UI" w:cs="Arial"/>
          <w:b/>
          <w:color w:val="7030A0"/>
        </w:rPr>
        <w:t>生徒用ポータルへのログイン</w:t>
      </w:r>
    </w:p>
    <w:p w14:paraId="65C4B80E" w14:textId="6B975AD9" w:rsidR="00D97852" w:rsidRPr="004E7285" w:rsidRDefault="004279A7" w:rsidP="004A79C3">
      <w:pPr>
        <w:spacing w:after="0" w:line="240" w:lineRule="auto"/>
        <w:rPr>
          <w:rFonts w:ascii="Yu Gothic UI" w:eastAsia="Yu Gothic UI" w:hAnsi="Yu Gothic UI" w:cs="Arial"/>
        </w:rPr>
      </w:pPr>
      <w:r w:rsidRPr="004E7285">
        <w:rPr>
          <w:rStyle w:val="hyperlinkChar"/>
          <w:rFonts w:ascii="Yu Gothic UI" w:eastAsia="Yu Gothic UI" w:hAnsi="Yu Gothic UI" w:cs="Arial"/>
          <w:color w:val="7030A0"/>
          <w:sz w:val="22"/>
        </w:rPr>
        <w:t>生徒用ポータル［</w:t>
      </w:r>
      <w:r w:rsidRPr="00DD1738">
        <w:rPr>
          <w:rStyle w:val="hyperlinkChar"/>
          <w:rFonts w:ascii="Yu Gothic UI" w:eastAsia="Yu Gothic UI" w:hAnsi="Yu Gothic UI" w:cs="Arial"/>
          <w:color w:val="7030A0"/>
          <w:sz w:val="22"/>
          <w:u w:val="single"/>
        </w:rPr>
        <w:t>Student Portal</w:t>
      </w:r>
      <w:r w:rsidRPr="004E7285">
        <w:rPr>
          <w:rStyle w:val="hyperlinkChar"/>
          <w:rFonts w:ascii="Yu Gothic UI" w:eastAsia="Yu Gothic UI" w:hAnsi="Yu Gothic UI" w:cs="Arial"/>
          <w:color w:val="7030A0"/>
          <w:sz w:val="22"/>
        </w:rPr>
        <w:t>］(</w:t>
      </w:r>
      <w:hyperlink r:id="rId11" w:history="1">
        <w:r w:rsidR="00D97852" w:rsidRPr="00DD1738">
          <w:rPr>
            <w:rStyle w:val="hyperlinkChar"/>
            <w:rFonts w:ascii="Yu Gothic UI" w:eastAsia="Yu Gothic UI" w:hAnsi="Yu Gothic UI" w:cs="Arial"/>
            <w:color w:val="7030A0"/>
            <w:sz w:val="22"/>
            <w:u w:val="single"/>
          </w:rPr>
          <w:t>https://studentportal.scsa.wa.edu.au</w:t>
        </w:r>
      </w:hyperlink>
      <w:r w:rsidR="008C00D0" w:rsidRPr="004E7285">
        <w:rPr>
          <w:rStyle w:val="hyperlinkChar"/>
          <w:rFonts w:ascii="Yu Gothic UI" w:eastAsia="Yu Gothic UI" w:hAnsi="Yu Gothic UI" w:cs="Arial"/>
          <w:color w:val="7030A0"/>
          <w:sz w:val="22"/>
        </w:rPr>
        <w:t>)</w:t>
      </w:r>
      <w:r w:rsidR="00D97852" w:rsidRPr="004E7285">
        <w:rPr>
          <w:rFonts w:ascii="Yu Gothic UI" w:eastAsia="Yu Gothic UI" w:hAnsi="Yu Gothic UI" w:cs="Arial"/>
        </w:rPr>
        <w:t>にログインするためには、自身の</w:t>
      </w:r>
      <w:r w:rsidR="00D97852" w:rsidRPr="004E7285">
        <w:rPr>
          <w:rFonts w:ascii="Yu Gothic UI" w:eastAsia="Yu Gothic UI" w:hAnsi="Yu Gothic UI" w:cs="Arial"/>
          <w:b/>
        </w:rPr>
        <w:t>WA生徒番号［WA student number］</w:t>
      </w:r>
      <w:r w:rsidR="00D97852" w:rsidRPr="004E7285">
        <w:rPr>
          <w:rFonts w:ascii="Yu Gothic UI" w:eastAsia="Yu Gothic UI" w:hAnsi="Yu Gothic UI" w:cs="Arial"/>
        </w:rPr>
        <w:t>が必要です。WA生徒番号は、成績表［School Report］に記載されています。WA生徒番号は、</w:t>
      </w:r>
      <w:proofErr w:type="spellStart"/>
      <w:r w:rsidR="00D97852" w:rsidRPr="004E7285">
        <w:rPr>
          <w:rFonts w:ascii="Yu Gothic UI" w:eastAsia="Yu Gothic UI" w:hAnsi="Yu Gothic UI" w:cs="Arial"/>
        </w:rPr>
        <w:t>SmartRider</w:t>
      </w:r>
      <w:proofErr w:type="spellEnd"/>
      <w:r w:rsidR="00D97852" w:rsidRPr="004E7285">
        <w:rPr>
          <w:rFonts w:ascii="Yu Gothic UI" w:eastAsia="Yu Gothic UI" w:hAnsi="Yu Gothic UI" w:cs="Arial"/>
        </w:rPr>
        <w:t>にも記載されていることがあります。また、</w:t>
      </w:r>
      <w:r w:rsidR="00D97852" w:rsidRPr="004E7285">
        <w:rPr>
          <w:rFonts w:ascii="Yu Gothic UI" w:eastAsia="Yu Gothic UI" w:hAnsi="Yu Gothic UI" w:cs="Arial"/>
          <w:b/>
        </w:rPr>
        <w:t>個人の Eメールアドレス</w:t>
      </w:r>
      <w:r w:rsidR="00D97852" w:rsidRPr="004E7285">
        <w:rPr>
          <w:rFonts w:ascii="Yu Gothic UI" w:eastAsia="Yu Gothic UI" w:hAnsi="Yu Gothic UI" w:cs="Arial"/>
        </w:rPr>
        <w:t>も必要で、言語科目申込み手続き</w:t>
      </w:r>
      <w:r w:rsidR="00D97852" w:rsidRPr="004E7285">
        <w:rPr>
          <w:rFonts w:ascii="Yu Gothic UI" w:eastAsia="Yu Gothic UI" w:hAnsi="Yu Gothic UI" w:cs="Arial"/>
          <w:i/>
        </w:rPr>
        <w:t>を完了するときに、この個人Eメールアドレスにアクセスできなければなりません。個人Eメールアドレスを使用することで、学校に在校しなくなった後や、学校のEメールアドレスの使用期限</w:t>
      </w:r>
      <w:r w:rsidR="00D97852" w:rsidRPr="004E7285">
        <w:rPr>
          <w:rFonts w:ascii="Yu Gothic UI" w:eastAsia="Yu Gothic UI" w:hAnsi="Yu Gothic UI" w:cs="Arial"/>
        </w:rPr>
        <w:t>が切れた後でも、Eメールを受け取ることができるようになります。</w:t>
      </w:r>
    </w:p>
    <w:p w14:paraId="46D5EB98" w14:textId="59E6C613" w:rsidR="00D97852" w:rsidRPr="004E7285" w:rsidRDefault="00DD1738" w:rsidP="00DD1738">
      <w:pPr>
        <w:tabs>
          <w:tab w:val="left" w:pos="3405"/>
        </w:tabs>
        <w:spacing w:before="360"/>
        <w:ind w:left="454"/>
        <w:rPr>
          <w:rFonts w:ascii="Yu Gothic UI" w:eastAsia="Yu Gothic UI" w:hAnsi="Yu Gothic UI" w:cs="Arial"/>
        </w:rPr>
      </w:pPr>
      <w:r w:rsidRPr="00F17D4A">
        <w:rPr>
          <w:rFonts w:ascii="Calibri" w:hAnsi="Calibri"/>
          <w:b/>
          <w:noProof/>
          <w:color w:val="7030A0"/>
        </w:rPr>
        <w:drawing>
          <wp:anchor distT="0" distB="0" distL="114300" distR="114300" simplePos="0" relativeHeight="251661312" behindDoc="1" locked="0" layoutInCell="1" allowOverlap="1" wp14:anchorId="67D4FD37" wp14:editId="4ECCFD3B">
            <wp:simplePos x="0" y="0"/>
            <wp:positionH relativeFrom="column">
              <wp:posOffset>0</wp:posOffset>
            </wp:positionH>
            <wp:positionV relativeFrom="paragraph">
              <wp:posOffset>174996</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r w:rsidR="00D97852" w:rsidRPr="004E7285">
        <w:rPr>
          <w:rFonts w:ascii="Yu Gothic UI" w:eastAsia="Yu Gothic UI" w:hAnsi="Yu Gothic UI" w:cs="Arial"/>
          <w:b/>
          <w:color w:val="7030A0"/>
        </w:rPr>
        <w:t>教育機関についての情報</w:t>
      </w:r>
    </w:p>
    <w:p w14:paraId="17BBFF63" w14:textId="74B95116" w:rsidR="00D97852" w:rsidRPr="004E7285" w:rsidRDefault="00EC28D1" w:rsidP="004A79C3">
      <w:pPr>
        <w:spacing w:after="0" w:line="240" w:lineRule="auto"/>
        <w:rPr>
          <w:rFonts w:ascii="Yu Gothic UI" w:eastAsia="Yu Gothic UI" w:hAnsi="Yu Gothic UI" w:cs="Arial"/>
        </w:rPr>
      </w:pPr>
      <w:r w:rsidRPr="004E7285">
        <w:rPr>
          <w:rFonts w:ascii="Yu Gothic UI" w:eastAsia="Yu Gothic UI" w:hAnsi="Yu Gothic UI" w:cs="Arial"/>
        </w:rPr>
        <w:t>教育機関について、以下の情報を提供しなければなりません：</w:t>
      </w:r>
    </w:p>
    <w:p w14:paraId="2241324A" w14:textId="77777777" w:rsidR="00D97852" w:rsidRPr="004E7285" w:rsidRDefault="00D97852" w:rsidP="004A79C3">
      <w:pPr>
        <w:pStyle w:val="ListParagraph"/>
        <w:numPr>
          <w:ilvl w:val="0"/>
          <w:numId w:val="1"/>
        </w:numPr>
        <w:spacing w:after="0" w:line="240" w:lineRule="auto"/>
        <w:ind w:left="357" w:hanging="357"/>
        <w:contextualSpacing w:val="0"/>
        <w:rPr>
          <w:rFonts w:ascii="Yu Gothic UI" w:eastAsia="Yu Gothic UI" w:hAnsi="Yu Gothic UI" w:cs="Arial"/>
        </w:rPr>
      </w:pPr>
      <w:r w:rsidRPr="004E7285">
        <w:rPr>
          <w:rFonts w:ascii="Yu Gothic UI" w:eastAsia="Yu Gothic UI" w:hAnsi="Yu Gothic UI" w:cs="Arial"/>
        </w:rPr>
        <w:t>小学校準備学年［Pre-Primary］からの各学年でこれまで通学した学校（複数ある場合は複数）の詳細情報：</w:t>
      </w:r>
    </w:p>
    <w:p w14:paraId="3A32F2A3" w14:textId="77777777" w:rsidR="00D97852" w:rsidRPr="004E7285" w:rsidRDefault="00D97852" w:rsidP="004A79C3">
      <w:pPr>
        <w:pStyle w:val="ListParagraph"/>
        <w:numPr>
          <w:ilvl w:val="0"/>
          <w:numId w:val="2"/>
        </w:numPr>
        <w:spacing w:after="120" w:line="240" w:lineRule="auto"/>
        <w:rPr>
          <w:rFonts w:ascii="Yu Gothic UI" w:eastAsia="Yu Gothic UI" w:hAnsi="Yu Gothic UI" w:cs="Arial"/>
        </w:rPr>
      </w:pPr>
      <w:r w:rsidRPr="004E7285">
        <w:rPr>
          <w:rFonts w:ascii="Yu Gothic UI" w:eastAsia="Yu Gothic UI" w:hAnsi="Yu Gothic UI" w:cs="Arial"/>
        </w:rPr>
        <w:t>学校名</w:t>
      </w:r>
    </w:p>
    <w:p w14:paraId="4F932211" w14:textId="77777777" w:rsidR="00D97852" w:rsidRPr="004E7285" w:rsidRDefault="00D97852" w:rsidP="004A79C3">
      <w:pPr>
        <w:pStyle w:val="ListParagraph"/>
        <w:numPr>
          <w:ilvl w:val="0"/>
          <w:numId w:val="2"/>
        </w:numPr>
        <w:spacing w:after="120" w:line="240" w:lineRule="auto"/>
        <w:rPr>
          <w:rFonts w:ascii="Yu Gothic UI" w:eastAsia="Yu Gothic UI" w:hAnsi="Yu Gothic UI" w:cs="Arial"/>
        </w:rPr>
      </w:pPr>
      <w:r w:rsidRPr="004E7285">
        <w:rPr>
          <w:rFonts w:ascii="Yu Gothic UI" w:eastAsia="Yu Gothic UI" w:hAnsi="Yu Gothic UI" w:cs="Arial"/>
        </w:rPr>
        <w:t xml:space="preserve">その学校で指導に使われていた主な言語 </w:t>
      </w:r>
    </w:p>
    <w:p w14:paraId="5A8ED19F" w14:textId="3062DDAF" w:rsidR="00D97852" w:rsidRPr="004E7285" w:rsidRDefault="00D97852" w:rsidP="004A79C3">
      <w:pPr>
        <w:pStyle w:val="ListParagraph"/>
        <w:numPr>
          <w:ilvl w:val="0"/>
          <w:numId w:val="2"/>
        </w:numPr>
        <w:spacing w:after="120" w:line="240" w:lineRule="auto"/>
        <w:rPr>
          <w:rFonts w:ascii="Yu Gothic UI" w:eastAsia="Yu Gothic UI" w:hAnsi="Yu Gothic UI" w:cs="Arial"/>
        </w:rPr>
      </w:pPr>
      <w:r w:rsidRPr="004E7285">
        <w:rPr>
          <w:rFonts w:ascii="Yu Gothic UI" w:eastAsia="Yu Gothic UI" w:hAnsi="Yu Gothic UI" w:cs="Arial"/>
        </w:rPr>
        <w:t>その学校で学習した言語（該当する場合のみ、複数ある場合は複数）</w:t>
      </w:r>
    </w:p>
    <w:p w14:paraId="340CACBC" w14:textId="5EADD85D" w:rsidR="00D97852" w:rsidRPr="004E7285" w:rsidRDefault="00D97852" w:rsidP="004A79C3">
      <w:pPr>
        <w:pStyle w:val="ListParagraph"/>
        <w:numPr>
          <w:ilvl w:val="0"/>
          <w:numId w:val="2"/>
        </w:numPr>
        <w:spacing w:after="120" w:line="240" w:lineRule="auto"/>
        <w:rPr>
          <w:rFonts w:ascii="Yu Gothic UI" w:eastAsia="Yu Gothic UI" w:hAnsi="Yu Gothic UI" w:cs="Arial"/>
        </w:rPr>
      </w:pPr>
      <w:r w:rsidRPr="004E7285">
        <w:rPr>
          <w:rFonts w:ascii="Yu Gothic UI" w:eastAsia="Yu Gothic UI" w:hAnsi="Yu Gothic UI" w:cs="Arial"/>
        </w:rPr>
        <w:t>1週間に何時間、言語科目の時間があったか（該当する場合のみ）</w:t>
      </w:r>
    </w:p>
    <w:p w14:paraId="0A006F0F" w14:textId="2B47DAE8" w:rsidR="00BD3978" w:rsidRPr="00155F33" w:rsidRDefault="00D97852" w:rsidP="00155F33">
      <w:pPr>
        <w:pStyle w:val="ListParagraph"/>
        <w:numPr>
          <w:ilvl w:val="0"/>
          <w:numId w:val="1"/>
        </w:numPr>
        <w:spacing w:after="0" w:line="240" w:lineRule="auto"/>
        <w:rPr>
          <w:rFonts w:ascii="Yu Gothic UI" w:eastAsia="Yu Gothic UI" w:hAnsi="Yu Gothic UI" w:cs="Arial"/>
        </w:rPr>
      </w:pPr>
      <w:r w:rsidRPr="004E7285">
        <w:rPr>
          <w:rFonts w:ascii="Yu Gothic UI" w:eastAsia="Yu Gothic UI" w:hAnsi="Yu Gothic UI" w:cs="Arial"/>
        </w:rPr>
        <w:t>オーストラリア国外で学校（複数ある場合は複数）に通っていた場合、その期間の各年の成績表（該当する場合のみ）</w:t>
      </w:r>
    </w:p>
    <w:p w14:paraId="1B53BB55" w14:textId="0A89DD27" w:rsidR="00D97852" w:rsidRPr="004E7285" w:rsidRDefault="00DD1738" w:rsidP="00DD1738">
      <w:pPr>
        <w:spacing w:before="360"/>
        <w:ind w:left="454"/>
        <w:rPr>
          <w:rFonts w:ascii="Yu Gothic UI" w:eastAsia="Yu Gothic UI" w:hAnsi="Yu Gothic UI" w:cs="Arial"/>
        </w:rPr>
      </w:pPr>
      <w:r w:rsidRPr="00F17D4A">
        <w:rPr>
          <w:rFonts w:ascii="Calibri" w:hAnsi="Calibri"/>
          <w:b/>
          <w:noProof/>
          <w:color w:val="7030A0"/>
        </w:rPr>
        <w:drawing>
          <wp:anchor distT="0" distB="0" distL="114300" distR="114300" simplePos="0" relativeHeight="251663360" behindDoc="1" locked="0" layoutInCell="1" allowOverlap="1" wp14:anchorId="40DCB567" wp14:editId="03635882">
            <wp:simplePos x="0" y="0"/>
            <wp:positionH relativeFrom="column">
              <wp:posOffset>0</wp:posOffset>
            </wp:positionH>
            <wp:positionV relativeFrom="paragraph">
              <wp:posOffset>177536</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r w:rsidR="00D97852" w:rsidRPr="004E7285">
        <w:rPr>
          <w:rFonts w:ascii="Yu Gothic UI" w:eastAsia="Yu Gothic UI" w:hAnsi="Yu Gothic UI" w:cs="Arial"/>
          <w:b/>
          <w:color w:val="7030A0"/>
        </w:rPr>
        <w:t>居住地についての情報</w:t>
      </w:r>
    </w:p>
    <w:p w14:paraId="764661AD" w14:textId="7C3AC402" w:rsidR="00D97852" w:rsidRPr="004E7285" w:rsidRDefault="00D97852" w:rsidP="004A79C3">
      <w:pPr>
        <w:spacing w:after="0" w:line="240" w:lineRule="auto"/>
        <w:rPr>
          <w:rFonts w:ascii="Yu Gothic UI" w:eastAsia="Yu Gothic UI" w:hAnsi="Yu Gothic UI" w:cs="Arial"/>
        </w:rPr>
      </w:pPr>
      <w:r w:rsidRPr="004E7285">
        <w:rPr>
          <w:rFonts w:ascii="Yu Gothic UI" w:eastAsia="Yu Gothic UI" w:hAnsi="Yu Gothic UI" w:cs="Arial"/>
        </w:rPr>
        <w:t>居住地について、以下の情報を提供しなければなりません：</w:t>
      </w:r>
    </w:p>
    <w:p w14:paraId="051E13BA" w14:textId="77777777" w:rsidR="00D97852" w:rsidRPr="004E7285" w:rsidRDefault="00D97852"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住んだことがある国（複数ある場合は複数）</w:t>
      </w:r>
    </w:p>
    <w:p w14:paraId="356E1DA4" w14:textId="038D2C3D" w:rsidR="00155F33" w:rsidRPr="00DD1738" w:rsidRDefault="00D97852" w:rsidP="00DD1738">
      <w:pPr>
        <w:pStyle w:val="ListParagraph"/>
        <w:numPr>
          <w:ilvl w:val="0"/>
          <w:numId w:val="1"/>
        </w:numPr>
        <w:spacing w:after="0" w:line="240" w:lineRule="auto"/>
        <w:rPr>
          <w:rFonts w:ascii="Yu Gothic UI" w:eastAsia="Yu Gothic UI" w:hAnsi="Yu Gothic UI" w:cs="Arial"/>
        </w:rPr>
      </w:pPr>
      <w:r w:rsidRPr="004E7285">
        <w:rPr>
          <w:rFonts w:ascii="Yu Gothic UI" w:eastAsia="Yu Gothic UI" w:hAnsi="Yu Gothic UI" w:cs="Arial"/>
        </w:rPr>
        <w:lastRenderedPageBreak/>
        <w:t>過去に訪問／渡航したり、旅行で訪れたことがある国（複数ある場合は複数）と、それぞれの国の中での各訪問先を訪れた理由およびその滞在期間。ここに含まれるのは、そこで話されている言語が、履修を申し込んでいる言語と同じである国のみです。</w:t>
      </w:r>
    </w:p>
    <w:p w14:paraId="3D117A8E" w14:textId="0BE230C9" w:rsidR="00D97852" w:rsidRPr="004E7285" w:rsidRDefault="00DD1738" w:rsidP="00DD1738">
      <w:pPr>
        <w:spacing w:before="360"/>
        <w:ind w:left="454"/>
        <w:rPr>
          <w:rFonts w:ascii="Yu Gothic UI" w:eastAsia="Yu Gothic UI" w:hAnsi="Yu Gothic UI" w:cs="Arial"/>
          <w:b/>
          <w:color w:val="7030A0"/>
        </w:rPr>
      </w:pPr>
      <w:r w:rsidRPr="00F17D4A">
        <w:rPr>
          <w:rFonts w:ascii="Calibri" w:hAnsi="Calibri"/>
          <w:b/>
          <w:noProof/>
          <w:color w:val="7030A0"/>
        </w:rPr>
        <w:drawing>
          <wp:anchor distT="0" distB="0" distL="114300" distR="114300" simplePos="0" relativeHeight="251665408" behindDoc="1" locked="0" layoutInCell="1" allowOverlap="1" wp14:anchorId="09B0F7DB" wp14:editId="5B1789AF">
            <wp:simplePos x="0" y="0"/>
            <wp:positionH relativeFrom="column">
              <wp:posOffset>0</wp:posOffset>
            </wp:positionH>
            <wp:positionV relativeFrom="paragraph">
              <wp:posOffset>169281</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r w:rsidR="00D97852" w:rsidRPr="004E7285">
        <w:rPr>
          <w:rFonts w:ascii="Yu Gothic UI" w:eastAsia="Yu Gothic UI" w:hAnsi="Yu Gothic UI" w:cs="Arial"/>
          <w:b/>
          <w:color w:val="7030A0"/>
        </w:rPr>
        <w:t>言語背景</w:t>
      </w:r>
    </w:p>
    <w:p w14:paraId="6297644A" w14:textId="59B2C1BA" w:rsidR="00D97852" w:rsidRPr="004E7285" w:rsidRDefault="00D97852" w:rsidP="004A79C3">
      <w:pPr>
        <w:spacing w:after="0" w:line="240" w:lineRule="auto"/>
        <w:rPr>
          <w:rFonts w:ascii="Yu Gothic UI" w:eastAsia="Yu Gothic UI" w:hAnsi="Yu Gothic UI" w:cs="Arial"/>
        </w:rPr>
      </w:pPr>
      <w:r w:rsidRPr="004E7285">
        <w:rPr>
          <w:rFonts w:ascii="Yu Gothic UI" w:eastAsia="Yu Gothic UI" w:hAnsi="Yu Gothic UI" w:cs="Arial"/>
        </w:rPr>
        <w:t>言語面での詳細について、以下の情報を提供しなければなりません：</w:t>
      </w:r>
    </w:p>
    <w:p w14:paraId="64EF4864" w14:textId="77777777" w:rsidR="00D97852" w:rsidRPr="004E7285" w:rsidRDefault="00D97852"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最初に喋れるようになった言語（複数ある場合は複数）</w:t>
      </w:r>
    </w:p>
    <w:p w14:paraId="4AB9188B" w14:textId="0DBD82D8" w:rsidR="00D97852" w:rsidRPr="004E7285" w:rsidRDefault="00D97852"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それ以外に話したり、読み書きができる言語（複数ある場合は複数）</w:t>
      </w:r>
    </w:p>
    <w:p w14:paraId="39EF5BC5" w14:textId="38458BD5" w:rsidR="00D97852" w:rsidRPr="004E7285" w:rsidRDefault="00D97852"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親や保護責任者、きょうだいや友達との会話に使用している言語（複数ある場合は複数）</w:t>
      </w:r>
    </w:p>
    <w:p w14:paraId="0B2062A4" w14:textId="24221573" w:rsidR="00175B85" w:rsidRPr="004E7285" w:rsidRDefault="00175B85" w:rsidP="004A79C3">
      <w:pPr>
        <w:pStyle w:val="ListParagraph"/>
        <w:numPr>
          <w:ilvl w:val="0"/>
          <w:numId w:val="1"/>
        </w:numPr>
        <w:spacing w:after="0" w:line="240" w:lineRule="auto"/>
        <w:rPr>
          <w:rFonts w:ascii="Yu Gothic UI" w:eastAsia="Yu Gothic UI" w:hAnsi="Yu Gothic UI" w:cs="Arial"/>
        </w:rPr>
      </w:pPr>
      <w:r w:rsidRPr="004E7285">
        <w:rPr>
          <w:rFonts w:ascii="Yu Gothic UI" w:eastAsia="Yu Gothic UI" w:hAnsi="Yu Gothic UI" w:cs="Arial"/>
        </w:rPr>
        <w:t>親や保護者が話す言語（複数ある場合は複数）</w:t>
      </w:r>
    </w:p>
    <w:p w14:paraId="2EA07526" w14:textId="2515B3BC" w:rsidR="00D97852" w:rsidRPr="004E7285" w:rsidRDefault="00DD1738" w:rsidP="00DD1738">
      <w:pPr>
        <w:spacing w:before="360"/>
        <w:ind w:left="454"/>
        <w:rPr>
          <w:rFonts w:ascii="Yu Gothic UI" w:eastAsia="Yu Gothic UI" w:hAnsi="Yu Gothic UI" w:cs="Arial"/>
        </w:rPr>
      </w:pPr>
      <w:r w:rsidRPr="00F17D4A">
        <w:rPr>
          <w:rFonts w:ascii="Calibri" w:hAnsi="Calibri"/>
          <w:b/>
          <w:noProof/>
          <w:color w:val="7030A0"/>
        </w:rPr>
        <w:drawing>
          <wp:anchor distT="0" distB="0" distL="114300" distR="114300" simplePos="0" relativeHeight="251667456" behindDoc="1" locked="0" layoutInCell="1" allowOverlap="1" wp14:anchorId="431969FA" wp14:editId="46EA6BEA">
            <wp:simplePos x="0" y="0"/>
            <wp:positionH relativeFrom="column">
              <wp:posOffset>0</wp:posOffset>
            </wp:positionH>
            <wp:positionV relativeFrom="paragraph">
              <wp:posOffset>184521</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r w:rsidR="00D97852" w:rsidRPr="004E7285">
        <w:rPr>
          <w:rFonts w:ascii="Yu Gothic UI" w:eastAsia="Yu Gothic UI" w:hAnsi="Yu Gothic UI" w:cs="Arial"/>
          <w:b/>
          <w:color w:val="7030A0"/>
        </w:rPr>
        <w:t>補足文書</w:t>
      </w:r>
    </w:p>
    <w:p w14:paraId="5A2A7AD0" w14:textId="624458DE" w:rsidR="00F452EC" w:rsidRPr="004E7285" w:rsidRDefault="00175B85" w:rsidP="004A79C3">
      <w:pPr>
        <w:spacing w:after="0" w:line="240" w:lineRule="auto"/>
        <w:rPr>
          <w:rFonts w:ascii="Yu Gothic UI" w:eastAsia="Yu Gothic UI" w:hAnsi="Yu Gothic UI" w:cs="Arial"/>
        </w:rPr>
      </w:pPr>
      <w:r w:rsidRPr="004E7285">
        <w:rPr>
          <w:rFonts w:ascii="Yu Gothic UI" w:eastAsia="Yu Gothic UI" w:hAnsi="Yu Gothic UI" w:cs="Arial"/>
        </w:rPr>
        <w:t>申込みの際にアップロードするために、以下の文書を撮影もしくはスキャンしなければなりません：</w:t>
      </w:r>
    </w:p>
    <w:p w14:paraId="2AB675F9" w14:textId="274D1C95" w:rsidR="00F452EC" w:rsidRPr="004E7285" w:rsidRDefault="00F452EC"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記入済みの</w:t>
      </w:r>
      <w:r w:rsidRPr="004E7285">
        <w:rPr>
          <w:rFonts w:ascii="Yu Gothic UI" w:eastAsia="Yu Gothic UI" w:hAnsi="Yu Gothic UI" w:cs="Arial"/>
          <w:i/>
        </w:rPr>
        <w:t>親／保護責任者の承諾書</w:t>
      </w:r>
      <w:r w:rsidRPr="004E7285">
        <w:rPr>
          <w:rFonts w:ascii="Yu Gothic UI" w:eastAsia="Yu Gothic UI" w:hAnsi="Yu Gothic UI" w:cs="Arial"/>
        </w:rPr>
        <w:t>［Parent/</w:t>
      </w:r>
      <w:r w:rsidR="009F7B94" w:rsidRPr="004E7285">
        <w:rPr>
          <w:rFonts w:ascii="Yu Gothic UI" w:eastAsia="Yu Gothic UI" w:hAnsi="Yu Gothic UI" w:cs="Arial"/>
        </w:rPr>
        <w:t>Guardian</w:t>
      </w:r>
      <w:r w:rsidRPr="004E7285">
        <w:rPr>
          <w:rFonts w:ascii="Yu Gothic UI" w:eastAsia="Yu Gothic UI" w:hAnsi="Yu Gothic UI" w:cs="Arial"/>
        </w:rPr>
        <w:t xml:space="preserve"> Acknowledgement Form］（必須）</w:t>
      </w:r>
    </w:p>
    <w:p w14:paraId="34D8A753" w14:textId="77777777" w:rsidR="00F452EC" w:rsidRPr="004E7285" w:rsidRDefault="00F452EC"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オーストラリアではない国で生まれた、もしくはオーストラリア国外に住んだことがある場合は、パスポートの身分事項［Identification］ページ</w:t>
      </w:r>
    </w:p>
    <w:p w14:paraId="7697FB22" w14:textId="77777777" w:rsidR="00F452EC" w:rsidRPr="004E7285" w:rsidRDefault="00F452EC" w:rsidP="004A79C3">
      <w:pPr>
        <w:pStyle w:val="ListParagraph"/>
        <w:numPr>
          <w:ilvl w:val="0"/>
          <w:numId w:val="1"/>
        </w:numPr>
        <w:spacing w:after="120" w:line="240" w:lineRule="auto"/>
        <w:rPr>
          <w:rFonts w:ascii="Yu Gothic UI" w:eastAsia="Yu Gothic UI" w:hAnsi="Yu Gothic UI" w:cs="Arial"/>
        </w:rPr>
      </w:pPr>
      <w:r w:rsidRPr="004E7285">
        <w:rPr>
          <w:rFonts w:ascii="Yu Gothic UI" w:eastAsia="Yu Gothic UI" w:hAnsi="Yu Gothic UI" w:cs="Arial"/>
        </w:rPr>
        <w:t>オーストラリア国外で学校に通ったことがある場合は、海外の成績表（複数ある場合は複数）</w:t>
      </w:r>
    </w:p>
    <w:p w14:paraId="3F8A3B57" w14:textId="2E91C228" w:rsidR="00F452EC" w:rsidRPr="004E7285" w:rsidRDefault="00F452EC" w:rsidP="004A79C3">
      <w:pPr>
        <w:pStyle w:val="ListParagraph"/>
        <w:numPr>
          <w:ilvl w:val="0"/>
          <w:numId w:val="1"/>
        </w:numPr>
        <w:spacing w:after="120" w:line="240" w:lineRule="auto"/>
        <w:ind w:left="357" w:hanging="357"/>
        <w:rPr>
          <w:rFonts w:ascii="Yu Gothic UI" w:eastAsia="Yu Gothic UI" w:hAnsi="Yu Gothic UI" w:cs="Arial"/>
        </w:rPr>
      </w:pPr>
      <w:r w:rsidRPr="004E7285">
        <w:rPr>
          <w:rFonts w:ascii="Yu Gothic UI" w:eastAsia="Yu Gothic UI" w:hAnsi="Yu Gothic UI" w:cs="Arial"/>
        </w:rPr>
        <w:t>そこで話されている言語が、履修を申し込んでいる言語と同じである国や土地に住んだことがある、またはそのような国や土地を頻繁に訪れていた場合は、その出入国記録［</w:t>
      </w:r>
      <w:r w:rsidR="009F7B94" w:rsidRPr="004E7285">
        <w:rPr>
          <w:rFonts w:ascii="Yu Gothic UI" w:eastAsia="Yu Gothic UI" w:hAnsi="Yu Gothic UI" w:cs="Arial"/>
        </w:rPr>
        <w:t>International</w:t>
      </w:r>
      <w:r w:rsidRPr="004E7285">
        <w:rPr>
          <w:rFonts w:ascii="Yu Gothic UI" w:eastAsia="Yu Gothic UI" w:hAnsi="Yu Gothic UI" w:cs="Arial"/>
        </w:rPr>
        <w:t xml:space="preserve"> Movement Records］</w:t>
      </w:r>
    </w:p>
    <w:p w14:paraId="1485DE4E" w14:textId="7A1EFEBC" w:rsidR="000E62DB" w:rsidRPr="004E7285" w:rsidRDefault="00E403C0" w:rsidP="00AF79B6">
      <w:pPr>
        <w:spacing w:after="0" w:line="240" w:lineRule="auto"/>
        <w:rPr>
          <w:rFonts w:ascii="Yu Gothic UI" w:eastAsia="Yu Gothic UI" w:hAnsi="Yu Gothic UI" w:cs="Arial"/>
        </w:rPr>
      </w:pPr>
      <w:r w:rsidRPr="004E7285">
        <w:rPr>
          <w:rFonts w:ascii="Yu Gothic UI" w:eastAsia="Yu Gothic UI" w:hAnsi="Yu Gothic UI" w:cs="Arial"/>
        </w:rPr>
        <w:t>補足文書は、自分のコンピューターまたは携帯デバイスに、以下のいずれかのファイル形式で、</w:t>
      </w:r>
      <w:r w:rsidRPr="004E7285">
        <w:rPr>
          <w:rFonts w:ascii="Yu Gothic UI" w:eastAsia="Yu Gothic UI" w:hAnsi="Yu Gothic UI" w:cs="Arial"/>
          <w:b/>
        </w:rPr>
        <w:t xml:space="preserve">ひとつひとつのファイルのサイズが最大でも4MB以内になるように保存してください： </w:t>
      </w:r>
      <w:r w:rsidRPr="004E7285">
        <w:rPr>
          <w:rFonts w:ascii="Yu Gothic UI" w:eastAsia="Yu Gothic UI" w:hAnsi="Yu Gothic UI" w:cs="Arial"/>
        </w:rPr>
        <w:t>.pdf</w:t>
      </w:r>
      <w:r w:rsidRPr="004E7285">
        <w:rPr>
          <w:rFonts w:ascii="Yu Gothic UI" w:eastAsia="Yu Gothic UI" w:hAnsi="Yu Gothic UI" w:cs="Arial"/>
          <w:b/>
        </w:rPr>
        <w:t>、</w:t>
      </w:r>
      <w:r w:rsidRPr="004E7285">
        <w:rPr>
          <w:rFonts w:ascii="Yu Gothic UI" w:eastAsia="Yu Gothic UI" w:hAnsi="Yu Gothic UI" w:cs="Arial"/>
        </w:rPr>
        <w:t>.jpg</w:t>
      </w:r>
      <w:r w:rsidRPr="004E7285">
        <w:rPr>
          <w:rFonts w:ascii="Yu Gothic UI" w:eastAsia="Yu Gothic UI" w:hAnsi="Yu Gothic UI" w:cs="Arial"/>
          <w:b/>
        </w:rPr>
        <w:t>、</w:t>
      </w:r>
      <w:r w:rsidRPr="004E7285">
        <w:rPr>
          <w:rFonts w:ascii="Yu Gothic UI" w:eastAsia="Yu Gothic UI" w:hAnsi="Yu Gothic UI" w:cs="Arial"/>
        </w:rPr>
        <w:t>.jpeg</w:t>
      </w:r>
      <w:r w:rsidRPr="004E7285">
        <w:rPr>
          <w:rFonts w:ascii="Yu Gothic UI" w:eastAsia="Yu Gothic UI" w:hAnsi="Yu Gothic UI" w:cs="Arial"/>
          <w:b/>
        </w:rPr>
        <w:t>、または</w:t>
      </w:r>
      <w:r w:rsidRPr="004E7285">
        <w:rPr>
          <w:rFonts w:ascii="Yu Gothic UI" w:eastAsia="Yu Gothic UI" w:hAnsi="Yu Gothic UI" w:cs="Arial"/>
        </w:rPr>
        <w:t>.</w:t>
      </w:r>
      <w:proofErr w:type="spellStart"/>
      <w:r w:rsidRPr="004E7285">
        <w:rPr>
          <w:rFonts w:ascii="Yu Gothic UI" w:eastAsia="Yu Gothic UI" w:hAnsi="Yu Gothic UI" w:cs="Arial"/>
        </w:rPr>
        <w:t>png</w:t>
      </w:r>
      <w:proofErr w:type="spellEnd"/>
      <w:r w:rsidRPr="004E7285">
        <w:rPr>
          <w:rFonts w:ascii="Yu Gothic UI" w:eastAsia="Yu Gothic UI" w:hAnsi="Yu Gothic UI" w:cs="Arial"/>
        </w:rPr>
        <w:t>。Word文書は</w:t>
      </w:r>
      <w:r w:rsidRPr="004E7285">
        <w:rPr>
          <w:rFonts w:ascii="Yu Gothic UI" w:eastAsia="Yu Gothic UI" w:hAnsi="Yu Gothic UI" w:cs="Arial"/>
          <w:b/>
        </w:rPr>
        <w:t>アップロードできません。</w:t>
      </w:r>
      <w:r w:rsidRPr="004E7285">
        <w:rPr>
          <w:rFonts w:ascii="Yu Gothic UI" w:eastAsia="Yu Gothic UI" w:hAnsi="Yu Gothic UI" w:cs="Arial"/>
        </w:rPr>
        <w:t>また、ファイル名にはスペースや、以下のような判読不能の文字やシンボルは使用しないでください：&lt; &gt; ? ! / \ ” * : , # % $ ( ) { } + = @</w:t>
      </w:r>
    </w:p>
    <w:sectPr w:rsidR="000E62DB" w:rsidRPr="004E7285" w:rsidSect="00DD1738">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63FEE193" w:rsidR="00D97852" w:rsidRPr="00DD1738" w:rsidRDefault="00DD1738" w:rsidP="00DD1738">
    <w:pPr>
      <w:pStyle w:val="Footereven"/>
      <w:tabs>
        <w:tab w:val="right" w:pos="9072"/>
      </w:tabs>
    </w:pPr>
    <w:r w:rsidRPr="00DD1738">
      <w:t>2025/12170</w:t>
    </w:r>
    <w:r>
      <w:br/>
      <w:t>Japanese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D390" w14:textId="76F932B7" w:rsidR="00DD1738" w:rsidRDefault="00DD1738" w:rsidP="00DD1738">
    <w:pPr>
      <w:pStyle w:val="Footereven"/>
      <w:tabs>
        <w:tab w:val="right" w:pos="9072"/>
      </w:tabs>
    </w:pPr>
    <w:r w:rsidRPr="00DD1738">
      <w:t>2025/12170</w:t>
    </w:r>
    <w:r>
      <w:br/>
      <w:t>Japanese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511B8EE4" w:rsidR="00D97852" w:rsidRDefault="005003E9" w:rsidP="005003E9">
    <w:pPr>
      <w:pStyle w:val="Header"/>
      <w:tabs>
        <w:tab w:val="clear" w:pos="4513"/>
        <w:tab w:val="clear" w:pos="9026"/>
        <w:tab w:val="left" w:pos="34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8179" w14:textId="7E13ACE7" w:rsidR="00DD1738" w:rsidRDefault="00DD1738">
    <w:pPr>
      <w:pStyle w:val="Header"/>
    </w:pPr>
    <w:r>
      <w:rPr>
        <w:noProof/>
      </w:rPr>
      <w:drawing>
        <wp:inline distT="0" distB="0" distL="0" distR="0" wp14:anchorId="53DD066A" wp14:editId="614BEAF2">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eastAsia="Symbol" w:hAnsi="Symbol" w:hint="default"/>
      </w:rPr>
    </w:lvl>
    <w:lvl w:ilvl="1" w:tplc="0C090001">
      <w:start w:val="1"/>
      <w:numFmt w:val="bullet"/>
      <w:lvlText w:val=""/>
      <w:lvlJc w:val="left"/>
      <w:pPr>
        <w:ind w:left="1437" w:hanging="360"/>
      </w:pPr>
      <w:rPr>
        <w:rFonts w:ascii="Symbol" w:eastAsia="Symbol" w:hAnsi="Symbol" w:hint="default"/>
      </w:rPr>
    </w:lvl>
    <w:lvl w:ilvl="2" w:tplc="0C090005" w:tentative="1">
      <w:start w:val="1"/>
      <w:numFmt w:val="bullet"/>
      <w:lvlText w:val=""/>
      <w:lvlJc w:val="left"/>
      <w:pPr>
        <w:ind w:left="2157" w:hanging="360"/>
      </w:pPr>
      <w:rPr>
        <w:rFonts w:ascii="Wingdings" w:eastAsia="Wingdings" w:hAnsi="Wingdings" w:hint="default"/>
      </w:rPr>
    </w:lvl>
    <w:lvl w:ilvl="3" w:tplc="0C090001" w:tentative="1">
      <w:start w:val="1"/>
      <w:numFmt w:val="bullet"/>
      <w:lvlText w:val=""/>
      <w:lvlJc w:val="left"/>
      <w:pPr>
        <w:ind w:left="2877" w:hanging="360"/>
      </w:pPr>
      <w:rPr>
        <w:rFonts w:ascii="Symbol" w:eastAsia="Symbol" w:hAnsi="Symbol" w:hint="default"/>
      </w:rPr>
    </w:lvl>
    <w:lvl w:ilvl="4" w:tplc="0C090003" w:tentative="1">
      <w:start w:val="1"/>
      <w:numFmt w:val="bullet"/>
      <w:lvlText w:val="o"/>
      <w:lvlJc w:val="left"/>
      <w:pPr>
        <w:ind w:left="3597" w:hanging="360"/>
      </w:pPr>
      <w:rPr>
        <w:rFonts w:ascii="Courier New" w:eastAsia="Courier New" w:hAnsi="Courier New" w:cs="Courier New" w:hint="default"/>
      </w:rPr>
    </w:lvl>
    <w:lvl w:ilvl="5" w:tplc="0C090005" w:tentative="1">
      <w:start w:val="1"/>
      <w:numFmt w:val="bullet"/>
      <w:lvlText w:val=""/>
      <w:lvlJc w:val="left"/>
      <w:pPr>
        <w:ind w:left="4317" w:hanging="360"/>
      </w:pPr>
      <w:rPr>
        <w:rFonts w:ascii="Wingdings" w:eastAsia="Wingdings" w:hAnsi="Wingdings" w:hint="default"/>
      </w:rPr>
    </w:lvl>
    <w:lvl w:ilvl="6" w:tplc="0C090001" w:tentative="1">
      <w:start w:val="1"/>
      <w:numFmt w:val="bullet"/>
      <w:lvlText w:val=""/>
      <w:lvlJc w:val="left"/>
      <w:pPr>
        <w:ind w:left="5037" w:hanging="360"/>
      </w:pPr>
      <w:rPr>
        <w:rFonts w:ascii="Symbol" w:eastAsia="Symbol" w:hAnsi="Symbol" w:hint="default"/>
      </w:rPr>
    </w:lvl>
    <w:lvl w:ilvl="7" w:tplc="0C090003" w:tentative="1">
      <w:start w:val="1"/>
      <w:numFmt w:val="bullet"/>
      <w:lvlText w:val="o"/>
      <w:lvlJc w:val="left"/>
      <w:pPr>
        <w:ind w:left="5757" w:hanging="360"/>
      </w:pPr>
      <w:rPr>
        <w:rFonts w:ascii="Courier New" w:eastAsia="Courier New" w:hAnsi="Courier New" w:cs="Courier New" w:hint="default"/>
      </w:rPr>
    </w:lvl>
    <w:lvl w:ilvl="8" w:tplc="0C090005" w:tentative="1">
      <w:start w:val="1"/>
      <w:numFmt w:val="bullet"/>
      <w:lvlText w:val=""/>
      <w:lvlJc w:val="left"/>
      <w:pPr>
        <w:ind w:left="6477" w:hanging="360"/>
      </w:pPr>
      <w:rPr>
        <w:rFonts w:ascii="Wingdings" w:eastAsia="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eastAsia="Wingdings" w:hAnsi="Wingdings"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31576"/>
    <w:rsid w:val="00093C87"/>
    <w:rsid w:val="000967E3"/>
    <w:rsid w:val="000E62DB"/>
    <w:rsid w:val="001228A3"/>
    <w:rsid w:val="00152D6C"/>
    <w:rsid w:val="00155F33"/>
    <w:rsid w:val="00175B85"/>
    <w:rsid w:val="001A32C5"/>
    <w:rsid w:val="001A6325"/>
    <w:rsid w:val="002155EE"/>
    <w:rsid w:val="00340675"/>
    <w:rsid w:val="0034209B"/>
    <w:rsid w:val="0038732B"/>
    <w:rsid w:val="003B2F7D"/>
    <w:rsid w:val="004160F2"/>
    <w:rsid w:val="00417838"/>
    <w:rsid w:val="004279A7"/>
    <w:rsid w:val="00492494"/>
    <w:rsid w:val="004A79C3"/>
    <w:rsid w:val="004B40BA"/>
    <w:rsid w:val="004D3CC5"/>
    <w:rsid w:val="004E7285"/>
    <w:rsid w:val="004F3322"/>
    <w:rsid w:val="005003E9"/>
    <w:rsid w:val="00514C65"/>
    <w:rsid w:val="00521003"/>
    <w:rsid w:val="005238AB"/>
    <w:rsid w:val="00526ECB"/>
    <w:rsid w:val="005766A1"/>
    <w:rsid w:val="005B7D70"/>
    <w:rsid w:val="006225C8"/>
    <w:rsid w:val="00630DE9"/>
    <w:rsid w:val="006659B0"/>
    <w:rsid w:val="00703613"/>
    <w:rsid w:val="0073387B"/>
    <w:rsid w:val="00740B97"/>
    <w:rsid w:val="007520E7"/>
    <w:rsid w:val="007A4778"/>
    <w:rsid w:val="00837E64"/>
    <w:rsid w:val="0084133D"/>
    <w:rsid w:val="008875A6"/>
    <w:rsid w:val="008A2234"/>
    <w:rsid w:val="008C00D0"/>
    <w:rsid w:val="008F11AD"/>
    <w:rsid w:val="009030F4"/>
    <w:rsid w:val="00941BF8"/>
    <w:rsid w:val="00987C9B"/>
    <w:rsid w:val="009F7B94"/>
    <w:rsid w:val="00A32C18"/>
    <w:rsid w:val="00A90D1F"/>
    <w:rsid w:val="00AC510C"/>
    <w:rsid w:val="00AF79B6"/>
    <w:rsid w:val="00B21723"/>
    <w:rsid w:val="00B32CF2"/>
    <w:rsid w:val="00B511BB"/>
    <w:rsid w:val="00B85171"/>
    <w:rsid w:val="00BA3E3A"/>
    <w:rsid w:val="00BD3978"/>
    <w:rsid w:val="00C34AA0"/>
    <w:rsid w:val="00C374DA"/>
    <w:rsid w:val="00D71C67"/>
    <w:rsid w:val="00D97852"/>
    <w:rsid w:val="00DA1856"/>
    <w:rsid w:val="00DA3026"/>
    <w:rsid w:val="00DC7AA5"/>
    <w:rsid w:val="00DD1738"/>
    <w:rsid w:val="00DF4FFB"/>
    <w:rsid w:val="00E052A0"/>
    <w:rsid w:val="00E403C0"/>
    <w:rsid w:val="00E425FC"/>
    <w:rsid w:val="00E557C5"/>
    <w:rsid w:val="00E62A82"/>
    <w:rsid w:val="00E6437C"/>
    <w:rsid w:val="00E95AD4"/>
    <w:rsid w:val="00EC28D1"/>
    <w:rsid w:val="00EF4242"/>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eastAsia="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DD1738"/>
    <w:pPr>
      <w:pBdr>
        <w:top w:val="single" w:sz="4" w:space="4" w:color="580F8B"/>
      </w:pBdr>
      <w:spacing w:after="0" w:line="240" w:lineRule="auto"/>
    </w:pPr>
    <w:rPr>
      <w:rFonts w:ascii="Calibri"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2025-02-24T06:12:00Z</dcterms:modified>
</cp:coreProperties>
</file>