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D2A3" w14:textId="0BCF2996" w:rsidR="0050003A" w:rsidRPr="003A2F86" w:rsidRDefault="00C00C24" w:rsidP="00D335BE">
      <w:pPr>
        <w:spacing w:before="240"/>
        <w:rPr>
          <w:rFonts w:ascii="Calibri" w:hAnsi="Calibri" w:cs="Calibri"/>
          <w:b/>
        </w:rPr>
      </w:pPr>
      <w:r>
        <w:rPr>
          <w:rFonts w:ascii="Calibri" w:hAnsi="Calibri"/>
          <w:b/>
        </w:rPr>
        <w:t>Tɛ̈n yenë thiɔ̈ɔ̈ŋ de thoŋ ë WACE luɔɔi thïn –</w:t>
      </w:r>
      <w:r w:rsidR="002B78D8">
        <w:rPr>
          <w:rFonts w:ascii="Calibri" w:hAnsi="Calibri"/>
          <w:b/>
        </w:rPr>
        <w:t xml:space="preserve"> </w:t>
      </w:r>
      <w:r>
        <w:rPr>
          <w:rFonts w:ascii="Calibri" w:hAnsi="Calibri"/>
          <w:b/>
        </w:rPr>
        <w:t>Wël tënë kɔc ëke dhiëth mïth/dumuuk tiɛ̈ɛ̈t nyïn në keek</w:t>
      </w:r>
    </w:p>
    <w:p w14:paraId="3B9C73AF" w14:textId="7DD4A7AC" w:rsidR="0050003A" w:rsidRPr="00B856DB" w:rsidRDefault="0050003A" w:rsidP="00D335BE">
      <w:pPr>
        <w:pStyle w:val="Default"/>
        <w:spacing w:after="120"/>
        <w:rPr>
          <w:sz w:val="22"/>
          <w:szCs w:val="22"/>
        </w:rPr>
      </w:pPr>
      <w:r>
        <w:rPr>
          <w:sz w:val="22"/>
        </w:rPr>
        <w:t xml:space="preserve">Mïth ke thukul kedhiɛ kɔɔr bïk röt gät në piööc de Thoŋ ë WACE yic aye keek kɔɔr bïk </w:t>
      </w:r>
      <w:r w:rsidRPr="00B856DB">
        <w:rPr>
          <w:i/>
          <w:sz w:val="22"/>
          <w:szCs w:val="22"/>
        </w:rPr>
        <w:t>Athöör  yenë ajuiɛɛr puɔ̈l bïk röt gätpiny</w:t>
      </w:r>
      <w:r>
        <w:rPr>
          <w:i/>
          <w:sz w:val="22"/>
        </w:rPr>
        <w:t xml:space="preserve"> tënë piööc de thoŋ ë WACE </w:t>
      </w:r>
      <w:r>
        <w:rPr>
          <w:sz w:val="22"/>
        </w:rPr>
        <w:t>(</w:t>
      </w:r>
      <w:r w:rsidR="00C00C24" w:rsidRPr="00B856DB">
        <w:rPr>
          <w:i/>
          <w:sz w:val="22"/>
          <w:szCs w:val="22"/>
        </w:rPr>
        <w:t>Thiɔ̈ɔ̈ŋ de thok</w:t>
      </w:r>
      <w:r>
        <w:rPr>
          <w:sz w:val="22"/>
        </w:rPr>
        <w:t xml:space="preserve">) looi tënë Akutnhom de Piööc de Thukul ku Akutnhom de Käke Piööc (Akutnhom mac käke piööc) në </w:t>
      </w:r>
      <w:r w:rsidR="00FD0683" w:rsidRPr="00716AB1">
        <w:rPr>
          <w:rStyle w:val="hyperlinkChar"/>
          <w:color w:val="7030A0"/>
          <w:sz w:val="22"/>
          <w:u w:val="single"/>
        </w:rPr>
        <w:t>wɛbthait de mɛnh ë thukul (</w:t>
      </w:r>
      <w:hyperlink r:id="rId7" w:history="1">
        <w:r>
          <w:rPr>
            <w:rStyle w:val="hyperlinkChar"/>
            <w:color w:val="7030A0"/>
            <w:sz w:val="22"/>
            <w:u w:val="single"/>
          </w:rPr>
          <w:t>https://studentportal.scsa.wa.edu.au</w:t>
        </w:r>
      </w:hyperlink>
      <w:r w:rsidR="00AC6D2B" w:rsidRPr="00B856DB">
        <w:rPr>
          <w:rStyle w:val="hyperlinkChar"/>
          <w:color w:val="7030A0"/>
          <w:sz w:val="22"/>
          <w:szCs w:val="22"/>
          <w:u w:val="single"/>
        </w:rPr>
        <w:t>)</w:t>
      </w:r>
      <w:r>
        <w:rPr>
          <w:sz w:val="22"/>
        </w:rPr>
        <w:t xml:space="preserve">. </w:t>
      </w:r>
    </w:p>
    <w:p w14:paraId="5E79A1B9" w14:textId="6ACAB9DE" w:rsidR="0050003A" w:rsidRDefault="0050003A" w:rsidP="0050003A">
      <w:r>
        <w:t xml:space="preserve">Thiɔ̈ɔ̈ŋ </w:t>
      </w:r>
      <w:r>
        <w:rPr>
          <w:i/>
        </w:rPr>
        <w:t>de thok</w:t>
      </w:r>
      <w:r>
        <w:t xml:space="preserve"> aye looi në mïth ke thukul në ye kaam tɔ̈ kek në run de 10 yic*.</w:t>
      </w:r>
    </w:p>
    <w:p w14:paraId="7B3E3176" w14:textId="6D0050B5" w:rsidR="0050003A" w:rsidRDefault="0050003A" w:rsidP="00D335BE">
      <w:pPr>
        <w:pStyle w:val="NoSpacing"/>
        <w:spacing w:after="120"/>
        <w:rPr>
          <w:rFonts w:ascii="Calibri" w:hAnsi="Calibri" w:cs="Calibri"/>
        </w:rPr>
      </w:pPr>
      <w:r>
        <w:rPr>
          <w:rFonts w:ascii="Calibri" w:hAnsi="Calibri"/>
        </w:rPr>
        <w:t xml:space="preserve">Ago thiɔ̈ɔ̈ŋ </w:t>
      </w:r>
      <w:r>
        <w:rPr>
          <w:rFonts w:ascii="Calibri" w:hAnsi="Calibri"/>
          <w:i/>
        </w:rPr>
        <w:t>de thok thöl në luɔɔi</w:t>
      </w:r>
      <w:r>
        <w:rPr>
          <w:rFonts w:ascii="Calibri" w:hAnsi="Calibri"/>
        </w:rPr>
        <w:t>, ke mɛnh de thukul akɔɔr bï ya luui në kompiöta, mɛn bï ya looi baai në thukulic. Na nɔŋ thual kɔɔr ba thiëëc, ke yï thiëc dupiööc ke Thok ka akutnhom mac thukul ago yïn kuɔny.</w:t>
      </w:r>
    </w:p>
    <w:p w14:paraId="1BFC745B" w14:textId="77777777" w:rsidR="0050003A" w:rsidRPr="0050003A" w:rsidRDefault="0050003A" w:rsidP="0050003A">
      <w:pPr>
        <w:rPr>
          <w:rFonts w:ascii="Calibri" w:hAnsi="Calibri" w:cs="Calibri"/>
          <w:b/>
        </w:rPr>
      </w:pPr>
      <w:r>
        <w:rPr>
          <w:rFonts w:ascii="Calibri" w:hAnsi="Calibri"/>
          <w:b/>
        </w:rPr>
        <w:t>Wël kɔɔr keek</w:t>
      </w:r>
    </w:p>
    <w:p w14:paraId="3F087D88" w14:textId="69ED4E32" w:rsidR="0050003A" w:rsidRDefault="0070497E" w:rsidP="0050003A">
      <w:pPr>
        <w:pStyle w:val="Default"/>
        <w:rPr>
          <w:rFonts w:eastAsiaTheme="minorEastAsia"/>
          <w:sz w:val="22"/>
          <w:szCs w:val="22"/>
        </w:rPr>
      </w:pPr>
      <w:r>
        <w:rPr>
          <w:sz w:val="22"/>
        </w:rPr>
        <w:t xml:space="preserve">Mïth ke thukul akɔɔr bïk ye wël käkë ya lueel </w:t>
      </w:r>
    </w:p>
    <w:p w14:paraId="43C4A645" w14:textId="2561FC61" w:rsidR="0050003A" w:rsidRDefault="0050003A" w:rsidP="00A56DE3">
      <w:pPr>
        <w:pStyle w:val="ListParagraph"/>
        <w:numPr>
          <w:ilvl w:val="0"/>
          <w:numId w:val="4"/>
        </w:numPr>
        <w:spacing w:after="120"/>
      </w:pPr>
      <w:r>
        <w:t>thukuul cï keek lɔ thïn në run ke thukul yic ëbën gɔl në run ëke tɔ̈ yïn në rodha (Pre-primary)</w:t>
      </w:r>
    </w:p>
    <w:p w14:paraId="6A2B7311" w14:textId="3CAC5749" w:rsidR="00A56DE3" w:rsidRDefault="00A56DE3" w:rsidP="00A56DE3">
      <w:pPr>
        <w:pStyle w:val="ListParagraph"/>
        <w:numPr>
          <w:ilvl w:val="0"/>
          <w:numId w:val="4"/>
        </w:numPr>
        <w:spacing w:after="120"/>
      </w:pPr>
      <w:r>
        <w:t>rïpɔt de thukul guiir run cï kek lɔ në thukulic aɣeer në Australia</w:t>
      </w:r>
    </w:p>
    <w:p w14:paraId="1FEA3064" w14:textId="41A2D4A2" w:rsidR="00A56DE3" w:rsidRDefault="00A56DE3" w:rsidP="00A56DE3">
      <w:pPr>
        <w:pStyle w:val="ListParagraph"/>
        <w:numPr>
          <w:ilvl w:val="0"/>
          <w:numId w:val="4"/>
        </w:numPr>
        <w:spacing w:after="120"/>
      </w:pPr>
      <w:r>
        <w:t>bɛ̈i cï keek rëër/ceŋ thïn wënthɛɛr</w:t>
      </w:r>
    </w:p>
    <w:p w14:paraId="764F1E4D" w14:textId="6729DF97" w:rsidR="00A56DE3" w:rsidRDefault="00A56DE3" w:rsidP="00A56DE3">
      <w:pPr>
        <w:pStyle w:val="ListParagraph"/>
        <w:numPr>
          <w:ilvl w:val="0"/>
          <w:numId w:val="4"/>
        </w:numPr>
        <w:spacing w:after="120"/>
      </w:pPr>
      <w:r>
        <w:t>bɛ̈i cïkë keek kɔn neem yiic/cï kek kɔn cɛɛth thïn/cï kek ajatha kɔn looi thïn wënthɛɛr, agut cï ëcɔk yïn cɔ lɔ ku jɔl ya kaam ca thöl thïn. Kënë ee mɛt thïn në bɛ̈i wën yenëke thoŋ yenë jam/guɛl tɔ̈u ke thöŋ ke thoŋ cï keek thiɔ̈ɔ̈ŋ</w:t>
      </w:r>
    </w:p>
    <w:p w14:paraId="136B4650" w14:textId="7E649868" w:rsidR="00A56DE3" w:rsidRDefault="00A56DE3" w:rsidP="00A56DE3">
      <w:pPr>
        <w:pStyle w:val="ListParagraph"/>
        <w:numPr>
          <w:ilvl w:val="0"/>
          <w:numId w:val="4"/>
        </w:numPr>
        <w:spacing w:after="120"/>
      </w:pPr>
      <w:r>
        <w:t>thok/thook tueŋ cïkkë keek piɔ̈ɔ̈c në jam</w:t>
      </w:r>
    </w:p>
    <w:p w14:paraId="15752848" w14:textId="7C421921" w:rsidR="00A56DE3" w:rsidRDefault="00A56DE3" w:rsidP="00A56DE3">
      <w:pPr>
        <w:pStyle w:val="ListParagraph"/>
        <w:numPr>
          <w:ilvl w:val="0"/>
          <w:numId w:val="4"/>
        </w:numPr>
        <w:spacing w:after="120"/>
      </w:pPr>
      <w:r>
        <w:t>thok/thook kɔ̈k ye keek jam, ye keek kueen ku ye keek gät</w:t>
      </w:r>
    </w:p>
    <w:p w14:paraId="4A9714FE" w14:textId="4EA33967" w:rsidR="00A56DE3" w:rsidRDefault="00A56DE3" w:rsidP="00A56DE3">
      <w:pPr>
        <w:pStyle w:val="ListParagraph"/>
        <w:numPr>
          <w:ilvl w:val="0"/>
          <w:numId w:val="4"/>
        </w:numPr>
        <w:spacing w:after="120"/>
      </w:pPr>
      <w:r>
        <w:t>thok/thook ye kek jam kenë kɔc ëke dhiëth keek ka dumuuk tiɛ̈t nyïn në keek ku mïth akäcken ku mäthken</w:t>
      </w:r>
    </w:p>
    <w:p w14:paraId="01D476F7" w14:textId="60E854BD" w:rsidR="00610852" w:rsidRPr="00A56DE3" w:rsidRDefault="00610852" w:rsidP="00A56DE3">
      <w:pPr>
        <w:pStyle w:val="ListParagraph"/>
        <w:numPr>
          <w:ilvl w:val="0"/>
          <w:numId w:val="4"/>
        </w:numPr>
        <w:spacing w:after="120"/>
      </w:pPr>
      <w:r>
        <w:t>Thok/thook yenë kɔc ëke dhiëth kek ka dumuuk tiɛ̈ɛ̈t nyïn në keek jam.</w:t>
      </w:r>
    </w:p>
    <w:p w14:paraId="210D2F04" w14:textId="77777777" w:rsidR="0050003A" w:rsidRPr="00A56DE3" w:rsidRDefault="0050003A" w:rsidP="0050003A">
      <w:pPr>
        <w:rPr>
          <w:rFonts w:ascii="Calibri" w:hAnsi="Calibri" w:cs="Calibri"/>
          <w:b/>
        </w:rPr>
      </w:pPr>
      <w:r>
        <w:rPr>
          <w:rFonts w:ascii="Calibri" w:hAnsi="Calibri"/>
          <w:b/>
        </w:rPr>
        <w:t xml:space="preserve">Awarak ye ajuiɛɛr kënë kony </w:t>
      </w:r>
    </w:p>
    <w:p w14:paraId="11D15EA9" w14:textId="40D440A4" w:rsidR="0050003A" w:rsidRPr="00A56DE3" w:rsidRDefault="00985101" w:rsidP="00A56DE3">
      <w:pPr>
        <w:spacing w:after="0"/>
      </w:pPr>
      <w:r>
        <w:rPr>
          <w:rFonts w:ascii="Calibri" w:hAnsi="Calibri"/>
        </w:rPr>
        <w:t xml:space="preserve">Mɛnh de thukul akɔɔr bï naŋ </w:t>
      </w:r>
      <w:r>
        <w:t>thura ka bï ye awarak käkë meer yiic ago keek tääu nhial ku bïk keek mat në thiɔ̈ɔ̈ŋden yic:</w:t>
      </w:r>
    </w:p>
    <w:p w14:paraId="28292155" w14:textId="61018A31" w:rsidR="0050003A" w:rsidRDefault="00F846F6" w:rsidP="00A56DE3">
      <w:pPr>
        <w:pStyle w:val="ListParagraph"/>
        <w:numPr>
          <w:ilvl w:val="0"/>
          <w:numId w:val="4"/>
        </w:numPr>
        <w:spacing w:after="120"/>
      </w:pPr>
      <w:r>
        <w:t xml:space="preserve">Thöl thiɔ̈ɔ̈ŋ </w:t>
      </w:r>
      <w:r>
        <w:rPr>
          <w:i/>
        </w:rPr>
        <w:t xml:space="preserve">Athöör de gɛm alɛɛc de raan ë dhiëth meth/dumuk tiɛ̈ɛ̈t nyin </w:t>
      </w:r>
      <w:r>
        <w:t>(mɛn cï tääu ke ye löŋ ba thiɔ̈ɔ̈ŋ)</w:t>
      </w:r>
    </w:p>
    <w:p w14:paraId="4CF08C99" w14:textId="796D4CEE" w:rsidR="0050003A" w:rsidRDefault="0050003A" w:rsidP="00A56DE3">
      <w:pPr>
        <w:pStyle w:val="ListParagraph"/>
        <w:numPr>
          <w:ilvl w:val="0"/>
          <w:numId w:val="4"/>
        </w:numPr>
        <w:spacing w:after="120"/>
      </w:pPr>
      <w:r>
        <w:t>apäm yenë waraŋa de cäth ŋic, të ëdhiëthë wek pandɛ̈t peei ka cakë rëër aɣeer në Australia</w:t>
      </w:r>
    </w:p>
    <w:p w14:paraId="6D713145" w14:textId="268D581A" w:rsidR="00731C60" w:rsidRDefault="00731C60" w:rsidP="00A56DE3">
      <w:pPr>
        <w:pStyle w:val="ListParagraph"/>
        <w:numPr>
          <w:ilvl w:val="0"/>
          <w:numId w:val="4"/>
        </w:numPr>
        <w:spacing w:after="120"/>
      </w:pPr>
      <w:r>
        <w:t>rïpɔt de thukul – të cï wek kɔn lɔ në thukulic aɣeer në Australia</w:t>
      </w:r>
    </w:p>
    <w:p w14:paraId="3DEE14BB" w14:textId="4E9CF5D6" w:rsidR="0050003A" w:rsidRPr="00DA7631" w:rsidRDefault="0050003A" w:rsidP="00704E54">
      <w:pPr>
        <w:pStyle w:val="ListParagraph"/>
        <w:numPr>
          <w:ilvl w:val="0"/>
          <w:numId w:val="4"/>
        </w:numPr>
        <w:spacing w:after="120"/>
      </w:pPr>
      <w:r>
        <w:t>athöör/kä cï keek gɔ̈t ke cäth në pinynhom, të cï kek rëër thïn ka yekë lac cath në bɛ̈i yiic ka ɣän wën yenëke thoŋ yenë guɛl/jam në yen tɔ̈ ke thöŋ kenë thoŋ kɔɔr bï thiɔ̈ɔ̈ŋ (ku na të cenë kek thiëëc në Akutnhom)</w:t>
      </w:r>
    </w:p>
    <w:p w14:paraId="597C03DC" w14:textId="4358C7BF" w:rsidR="0050003A" w:rsidRDefault="00497C01" w:rsidP="0050003A">
      <w:r>
        <w:t xml:space="preserve">Wël juëc kɔ̈k ke nyuuth kedhie tënë kueer de thiɔ̈ɔ̈ŋ de thok alëu bï keek ya yök në </w:t>
      </w:r>
      <w:hyperlink r:id="rId8" w:history="1">
        <w:r>
          <w:rPr>
            <w:rStyle w:val="Hyperlink"/>
            <w:color w:val="7030A0"/>
          </w:rPr>
          <w:t>Apän ë wɛbthait de thiɔ̈ɔ̈ŋ ë thoŋ de WACE (https://www.scsa.wa.edu.au/sirs-and-srms-info/srms-information/wace-language-applications)</w:t>
        </w:r>
      </w:hyperlink>
      <w:r>
        <w:t>)</w:t>
      </w:r>
      <w:hyperlink w:history="1"/>
      <w:r>
        <w:t>.</w:t>
      </w:r>
    </w:p>
    <w:p w14:paraId="78B981B8" w14:textId="41C334A7" w:rsidR="00A56DE3" w:rsidRDefault="00A56DE3" w:rsidP="0050003A">
      <w:r>
        <w:t>* Kënë ëya ee luui tënë mïth ke thukul nɔŋ nhïm miɔ̈c ku nɔŋkë ŋïc/ye käŋ lac ŋic tɔ̈ në ruɔ̈ɔ̈n de 9 yic mɛn kɔɔr bïk thiɔ̈ɔ̈ŋ në piööc de thok në ruɔ̈ɔ̈n de 11 yic të tɔ̈ kek në ruɔ̈ɔ̈n de 10 yic.</w:t>
      </w:r>
    </w:p>
    <w:sectPr w:rsidR="00A56DE3" w:rsidSect="00D335BE">
      <w:headerReference w:type="default" r:id="rId9"/>
      <w:headerReference w:type="first" r:id="rId10"/>
      <w:footerReference w:type="first" r:id="rId11"/>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0627" w14:textId="77777777" w:rsidR="00F93DAD" w:rsidRDefault="00F93DAD" w:rsidP="00CB14C7">
      <w:pPr>
        <w:spacing w:after="0" w:line="240" w:lineRule="auto"/>
      </w:pPr>
      <w:r>
        <w:separator/>
      </w:r>
    </w:p>
  </w:endnote>
  <w:endnote w:type="continuationSeparator" w:id="0">
    <w:p w14:paraId="6AF3444A" w14:textId="77777777" w:rsidR="00F93DAD" w:rsidRDefault="00F93DAD" w:rsidP="00CB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FAE8" w14:textId="5F6F6EB9" w:rsidR="00176052" w:rsidRPr="002925EC" w:rsidRDefault="00D335BE" w:rsidP="00D335BE">
    <w:pPr>
      <w:pStyle w:val="Footereven"/>
    </w:pPr>
    <w:r w:rsidRPr="00D335BE">
      <w:t>2025/12236</w:t>
    </w:r>
    <w:r>
      <w:br/>
    </w:r>
    <w:r w:rsidR="002925EC" w:rsidRPr="002925EC">
      <w:t>Dinka</w:t>
    </w:r>
    <w:r w:rsidR="00176052" w:rsidRPr="002925EC">
      <w:t xml:space="preserve"> | Information for parents/guardians | WACE Language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1E13" w14:textId="77777777" w:rsidR="00F93DAD" w:rsidRDefault="00F93DAD" w:rsidP="00CB14C7">
      <w:pPr>
        <w:spacing w:after="0" w:line="240" w:lineRule="auto"/>
      </w:pPr>
      <w:r>
        <w:separator/>
      </w:r>
    </w:p>
  </w:footnote>
  <w:footnote w:type="continuationSeparator" w:id="0">
    <w:p w14:paraId="67BC84D2" w14:textId="77777777" w:rsidR="00F93DAD" w:rsidRDefault="00F93DAD" w:rsidP="00CB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1C0F" w14:textId="77777777" w:rsidR="00CB14C7" w:rsidRDefault="00CB14C7">
    <w:pPr>
      <w:pStyle w:val="Header"/>
    </w:pPr>
    <w:r>
      <w:rPr>
        <w:noProof/>
      </w:rPr>
      <w:drawing>
        <wp:inline distT="0" distB="0" distL="0" distR="0" wp14:anchorId="77C3A920" wp14:editId="283C1807">
          <wp:extent cx="5731510" cy="511810"/>
          <wp:effectExtent l="0" t="0" r="2540" b="2540"/>
          <wp:docPr id="54" name="Picture 54"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EC2F" w14:textId="77777777" w:rsidR="00CB14C7" w:rsidRDefault="00CB14C7">
    <w:pPr>
      <w:pStyle w:val="Header"/>
    </w:pPr>
    <w:r>
      <w:rPr>
        <w:noProof/>
      </w:rPr>
      <w:drawing>
        <wp:inline distT="0" distB="0" distL="0" distR="0" wp14:anchorId="2472917F" wp14:editId="5A447D84">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4ED"/>
    <w:multiLevelType w:val="hybridMultilevel"/>
    <w:tmpl w:val="5324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352132"/>
    <w:multiLevelType w:val="hybridMultilevel"/>
    <w:tmpl w:val="5EFC80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52443BE6"/>
    <w:multiLevelType w:val="hybridMultilevel"/>
    <w:tmpl w:val="468A7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606A0B54"/>
    <w:multiLevelType w:val="hybridMultilevel"/>
    <w:tmpl w:val="1772D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4074152">
    <w:abstractNumId w:val="3"/>
  </w:num>
  <w:num w:numId="2" w16cid:durableId="1408921031">
    <w:abstractNumId w:val="4"/>
  </w:num>
  <w:num w:numId="3" w16cid:durableId="2091459681">
    <w:abstractNumId w:val="0"/>
  </w:num>
  <w:num w:numId="4" w16cid:durableId="924461401">
    <w:abstractNumId w:val="1"/>
  </w:num>
  <w:num w:numId="5" w16cid:durableId="192441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3A"/>
    <w:rsid w:val="00034C4E"/>
    <w:rsid w:val="00037F0C"/>
    <w:rsid w:val="000D6CE6"/>
    <w:rsid w:val="000F55E5"/>
    <w:rsid w:val="00111947"/>
    <w:rsid w:val="00150B39"/>
    <w:rsid w:val="001521A2"/>
    <w:rsid w:val="00176052"/>
    <w:rsid w:val="001A2334"/>
    <w:rsid w:val="001B1B64"/>
    <w:rsid w:val="001D7E0E"/>
    <w:rsid w:val="001E32B3"/>
    <w:rsid w:val="0022795E"/>
    <w:rsid w:val="00253BEC"/>
    <w:rsid w:val="00275DAC"/>
    <w:rsid w:val="002925EC"/>
    <w:rsid w:val="0029668B"/>
    <w:rsid w:val="002A3FA1"/>
    <w:rsid w:val="002B3CA5"/>
    <w:rsid w:val="002B78D8"/>
    <w:rsid w:val="002D2ECC"/>
    <w:rsid w:val="002E210A"/>
    <w:rsid w:val="003259CC"/>
    <w:rsid w:val="0038732B"/>
    <w:rsid w:val="00397520"/>
    <w:rsid w:val="003A2F86"/>
    <w:rsid w:val="003D1B89"/>
    <w:rsid w:val="003E42B1"/>
    <w:rsid w:val="003F5625"/>
    <w:rsid w:val="00400DB5"/>
    <w:rsid w:val="00497C01"/>
    <w:rsid w:val="004E1D60"/>
    <w:rsid w:val="004F6902"/>
    <w:rsid w:val="0050003A"/>
    <w:rsid w:val="0053253A"/>
    <w:rsid w:val="00545D10"/>
    <w:rsid w:val="0054667A"/>
    <w:rsid w:val="005C3711"/>
    <w:rsid w:val="005E40DD"/>
    <w:rsid w:val="005E5F12"/>
    <w:rsid w:val="00606E0E"/>
    <w:rsid w:val="00610852"/>
    <w:rsid w:val="006225C8"/>
    <w:rsid w:val="00624C13"/>
    <w:rsid w:val="006C2DE6"/>
    <w:rsid w:val="0070497E"/>
    <w:rsid w:val="00704E54"/>
    <w:rsid w:val="00731C60"/>
    <w:rsid w:val="008025B0"/>
    <w:rsid w:val="00802681"/>
    <w:rsid w:val="00863C71"/>
    <w:rsid w:val="008865D5"/>
    <w:rsid w:val="008A72A9"/>
    <w:rsid w:val="008C7BF3"/>
    <w:rsid w:val="00955993"/>
    <w:rsid w:val="00985101"/>
    <w:rsid w:val="00996D8F"/>
    <w:rsid w:val="009A524C"/>
    <w:rsid w:val="009D190E"/>
    <w:rsid w:val="009D5846"/>
    <w:rsid w:val="00A00AC9"/>
    <w:rsid w:val="00A2738C"/>
    <w:rsid w:val="00A56DE3"/>
    <w:rsid w:val="00A76F2C"/>
    <w:rsid w:val="00A863D4"/>
    <w:rsid w:val="00A90D1F"/>
    <w:rsid w:val="00A92ABD"/>
    <w:rsid w:val="00AA4D4E"/>
    <w:rsid w:val="00AC6D2B"/>
    <w:rsid w:val="00AE1E5D"/>
    <w:rsid w:val="00AE1F6A"/>
    <w:rsid w:val="00B40C5C"/>
    <w:rsid w:val="00B856DB"/>
    <w:rsid w:val="00BE2FC7"/>
    <w:rsid w:val="00BE6E9A"/>
    <w:rsid w:val="00C00C24"/>
    <w:rsid w:val="00C41D2A"/>
    <w:rsid w:val="00C72E87"/>
    <w:rsid w:val="00C762AF"/>
    <w:rsid w:val="00C85A07"/>
    <w:rsid w:val="00CB14C7"/>
    <w:rsid w:val="00D335BE"/>
    <w:rsid w:val="00D76D5D"/>
    <w:rsid w:val="00DE3D83"/>
    <w:rsid w:val="00DF4FFB"/>
    <w:rsid w:val="00E31F6A"/>
    <w:rsid w:val="00E95AD4"/>
    <w:rsid w:val="00EA064F"/>
    <w:rsid w:val="00EA54E0"/>
    <w:rsid w:val="00F12E88"/>
    <w:rsid w:val="00F844F9"/>
    <w:rsid w:val="00F846F6"/>
    <w:rsid w:val="00F93DAD"/>
    <w:rsid w:val="00FB7E85"/>
    <w:rsid w:val="00FB7EEF"/>
    <w:rsid w:val="00FD0683"/>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901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BE"/>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003A"/>
    <w:pPr>
      <w:spacing w:after="200"/>
      <w:ind w:left="720"/>
      <w:contextualSpacing/>
    </w:pPr>
  </w:style>
  <w:style w:type="paragraph" w:styleId="NoSpacing">
    <w:name w:val="No Spacing"/>
    <w:uiPriority w:val="1"/>
    <w:qFormat/>
    <w:rsid w:val="0050003A"/>
    <w:pPr>
      <w:spacing w:after="0" w:line="240" w:lineRule="auto"/>
    </w:pPr>
    <w:rPr>
      <w:rFonts w:eastAsiaTheme="minorEastAsia"/>
    </w:rPr>
  </w:style>
  <w:style w:type="paragraph" w:styleId="BalloonText">
    <w:name w:val="Balloon Text"/>
    <w:basedOn w:val="Normal"/>
    <w:link w:val="BalloonTextChar"/>
    <w:uiPriority w:val="99"/>
    <w:semiHidden/>
    <w:unhideWhenUsed/>
    <w:rsid w:val="00606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0E"/>
    <w:rPr>
      <w:rFonts w:ascii="Segoe UI" w:hAnsi="Segoe UI" w:cs="Segoe UI"/>
      <w:sz w:val="18"/>
      <w:szCs w:val="18"/>
    </w:rPr>
  </w:style>
  <w:style w:type="character" w:styleId="Hyperlink">
    <w:name w:val="Hyperlink"/>
    <w:basedOn w:val="DefaultParagraphFont"/>
    <w:uiPriority w:val="99"/>
    <w:unhideWhenUsed/>
    <w:rsid w:val="00606E0E"/>
    <w:rPr>
      <w:color w:val="0563C1"/>
      <w:u w:val="single"/>
    </w:rPr>
  </w:style>
  <w:style w:type="paragraph" w:styleId="Header">
    <w:name w:val="header"/>
    <w:basedOn w:val="Normal"/>
    <w:link w:val="HeaderChar"/>
    <w:uiPriority w:val="99"/>
    <w:unhideWhenUsed/>
    <w:rsid w:val="00C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4C7"/>
  </w:style>
  <w:style w:type="paragraph" w:styleId="Footer">
    <w:name w:val="footer"/>
    <w:basedOn w:val="Normal"/>
    <w:link w:val="FooterChar"/>
    <w:uiPriority w:val="99"/>
    <w:unhideWhenUsed/>
    <w:rsid w:val="00C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C7"/>
  </w:style>
  <w:style w:type="paragraph" w:styleId="Revision">
    <w:name w:val="Revision"/>
    <w:hidden/>
    <w:uiPriority w:val="99"/>
    <w:semiHidden/>
    <w:rsid w:val="00C00C24"/>
    <w:pPr>
      <w:spacing w:after="0" w:line="240" w:lineRule="auto"/>
    </w:pPr>
  </w:style>
  <w:style w:type="character" w:styleId="CommentReference">
    <w:name w:val="annotation reference"/>
    <w:basedOn w:val="DefaultParagraphFont"/>
    <w:uiPriority w:val="99"/>
    <w:semiHidden/>
    <w:unhideWhenUsed/>
    <w:rsid w:val="00A863D4"/>
    <w:rPr>
      <w:sz w:val="16"/>
      <w:szCs w:val="16"/>
    </w:rPr>
  </w:style>
  <w:style w:type="paragraph" w:styleId="CommentText">
    <w:name w:val="annotation text"/>
    <w:basedOn w:val="Normal"/>
    <w:link w:val="CommentTextChar"/>
    <w:uiPriority w:val="99"/>
    <w:unhideWhenUsed/>
    <w:rsid w:val="00A863D4"/>
    <w:pPr>
      <w:spacing w:line="240" w:lineRule="auto"/>
    </w:pPr>
    <w:rPr>
      <w:sz w:val="20"/>
      <w:szCs w:val="20"/>
    </w:rPr>
  </w:style>
  <w:style w:type="character" w:customStyle="1" w:styleId="CommentTextChar">
    <w:name w:val="Comment Text Char"/>
    <w:basedOn w:val="DefaultParagraphFont"/>
    <w:link w:val="CommentText"/>
    <w:uiPriority w:val="99"/>
    <w:rsid w:val="00A863D4"/>
    <w:rPr>
      <w:sz w:val="20"/>
      <w:szCs w:val="20"/>
    </w:rPr>
  </w:style>
  <w:style w:type="paragraph" w:styleId="CommentSubject">
    <w:name w:val="annotation subject"/>
    <w:basedOn w:val="CommentText"/>
    <w:next w:val="CommentText"/>
    <w:link w:val="CommentSubjectChar"/>
    <w:uiPriority w:val="99"/>
    <w:semiHidden/>
    <w:unhideWhenUsed/>
    <w:rsid w:val="00A863D4"/>
    <w:rPr>
      <w:b/>
      <w:bCs/>
    </w:rPr>
  </w:style>
  <w:style w:type="character" w:customStyle="1" w:styleId="CommentSubjectChar">
    <w:name w:val="Comment Subject Char"/>
    <w:basedOn w:val="CommentTextChar"/>
    <w:link w:val="CommentSubject"/>
    <w:uiPriority w:val="99"/>
    <w:semiHidden/>
    <w:rsid w:val="00A863D4"/>
    <w:rPr>
      <w:b/>
      <w:bCs/>
      <w:sz w:val="20"/>
      <w:szCs w:val="20"/>
    </w:rPr>
  </w:style>
  <w:style w:type="paragraph" w:customStyle="1" w:styleId="Hyperlink1">
    <w:name w:val="Hyperlink1"/>
    <w:basedOn w:val="Normal"/>
    <w:link w:val="hyperlinkChar"/>
    <w:qFormat/>
    <w:rsid w:val="00AC6D2B"/>
    <w:pPr>
      <w:tabs>
        <w:tab w:val="left" w:pos="1418"/>
      </w:tabs>
      <w:spacing w:after="0"/>
    </w:pPr>
    <w:rPr>
      <w:color w:val="46328C"/>
      <w:sz w:val="18"/>
    </w:rPr>
  </w:style>
  <w:style w:type="character" w:customStyle="1" w:styleId="hyperlinkChar">
    <w:name w:val="hyperlink Char"/>
    <w:basedOn w:val="DefaultParagraphFont"/>
    <w:link w:val="Hyperlink1"/>
    <w:rsid w:val="00AC6D2B"/>
    <w:rPr>
      <w:color w:val="46328C"/>
      <w:sz w:val="18"/>
    </w:rPr>
  </w:style>
  <w:style w:type="character" w:styleId="UnresolvedMention">
    <w:name w:val="Unresolved Mention"/>
    <w:basedOn w:val="DefaultParagraphFont"/>
    <w:uiPriority w:val="99"/>
    <w:semiHidden/>
    <w:unhideWhenUsed/>
    <w:rsid w:val="004E1D60"/>
    <w:rPr>
      <w:color w:val="605E5C"/>
      <w:shd w:val="clear" w:color="auto" w:fill="E1DFDD"/>
    </w:rPr>
  </w:style>
  <w:style w:type="paragraph" w:customStyle="1" w:styleId="Footereven">
    <w:name w:val="Footer even"/>
    <w:basedOn w:val="Normal"/>
    <w:qFormat/>
    <w:rsid w:val="00D335BE"/>
    <w:pPr>
      <w:pBdr>
        <w:top w:val="single" w:sz="4" w:space="4" w:color="580F8B"/>
      </w:pBdr>
      <w:spacing w:after="0" w:line="240" w:lineRule="auto"/>
    </w:pPr>
    <w:rPr>
      <w:rFonts w:ascii="Calibri" w:eastAsiaTheme="minorEastAsia" w:hAnsi="Calibri" w:cs="Times New Roman"/>
      <w:b/>
      <w:noProof/>
      <w:color w:val="580F8B"/>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entportal.scsa.wa.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2025-01-15T23:59:00Z</dcterms:created>
  <dcterms:modified xsi:type="dcterms:W3CDTF">2025-02-28T09:10:00Z</dcterms:modified>
</cp:coreProperties>
</file>