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AFC1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</w:p>
    <w:p w14:paraId="271D68C4" w14:textId="77777777" w:rsidR="00F60896" w:rsidRPr="000B76EB" w:rsidRDefault="00F6089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  <w:sectPr w:rsidR="00F60896" w:rsidRPr="000B76EB" w:rsidSect="000449C3">
          <w:headerReference w:type="default" r:id="rId7"/>
          <w:footerReference w:type="default" r:id="rId8"/>
          <w:pgSz w:w="11906" w:h="16838"/>
          <w:pgMar w:top="1528" w:right="1440" w:bottom="851" w:left="1440" w:header="709" w:footer="459" w:gutter="0"/>
          <w:cols w:space="708"/>
          <w:docGrid w:linePitch="360"/>
        </w:sectPr>
      </w:pPr>
    </w:p>
    <w:p w14:paraId="2E48DF07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</w:p>
    <w:p w14:paraId="3CA0CF62" w14:textId="77777777" w:rsidR="007A7DE7" w:rsidRPr="000B76EB" w:rsidRDefault="007A7DE7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  <w:sectPr w:rsidR="007A7DE7" w:rsidRPr="000B76EB" w:rsidSect="000449C3">
          <w:type w:val="continuous"/>
          <w:pgSz w:w="11906" w:h="16838"/>
          <w:pgMar w:top="1528" w:right="1440" w:bottom="851" w:left="1440" w:header="709" w:footer="459" w:gutter="0"/>
          <w:cols w:num="2" w:space="708"/>
          <w:docGrid w:linePitch="360"/>
        </w:sectPr>
      </w:pPr>
    </w:p>
    <w:p w14:paraId="0040B327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Who decides on the equivalency of overseas school qualifications?</w:t>
      </w:r>
    </w:p>
    <w:p w14:paraId="4D259CC2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The equivalency of overseas school qualifications is decided by the School Curriculum and Standards Authority (the Authority). This decision is made by using the information provided on the UK </w:t>
      </w:r>
      <w:r w:rsidR="00EF3A3A">
        <w:rPr>
          <w:rFonts w:cstheme="minorHAnsi"/>
          <w:color w:val="000000" w:themeColor="text1"/>
        </w:rPr>
        <w:t>ENIC</w:t>
      </w:r>
      <w:r w:rsidRPr="000B76EB">
        <w:rPr>
          <w:rFonts w:cstheme="minorHAnsi"/>
          <w:color w:val="000000" w:themeColor="text1"/>
        </w:rPr>
        <w:t xml:space="preserve"> database and researching overseas secondary education </w:t>
      </w:r>
      <w:r w:rsidR="00635751" w:rsidRPr="000B76EB">
        <w:rPr>
          <w:rFonts w:cstheme="minorHAnsi"/>
          <w:color w:val="000000" w:themeColor="text1"/>
        </w:rPr>
        <w:t>boards/issuing authorities.</w:t>
      </w:r>
      <w:r w:rsidRPr="000B76EB">
        <w:rPr>
          <w:rFonts w:cstheme="minorHAnsi"/>
          <w:color w:val="000000" w:themeColor="text1"/>
        </w:rPr>
        <w:t xml:space="preserve"> </w:t>
      </w:r>
    </w:p>
    <w:p w14:paraId="36FBA428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Which qualifications can be assessed by the Authority?</w:t>
      </w:r>
    </w:p>
    <w:p w14:paraId="6ED5670C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The Authority can assess your high school education documents awarded by a recognised and accredited overseas educational institution.</w:t>
      </w:r>
    </w:p>
    <w:p w14:paraId="0BDF335F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An equivalency is based on the documents you </w:t>
      </w:r>
      <w:r w:rsidR="0004408A" w:rsidRPr="000B76EB">
        <w:rPr>
          <w:rFonts w:cstheme="minorHAnsi"/>
          <w:color w:val="000000" w:themeColor="text1"/>
        </w:rPr>
        <w:t xml:space="preserve">provide with your application. </w:t>
      </w:r>
      <w:r w:rsidRPr="000B76EB">
        <w:rPr>
          <w:rFonts w:cstheme="minorHAnsi"/>
          <w:color w:val="000000" w:themeColor="text1"/>
        </w:rPr>
        <w:t>The Authority cannot obtain documents on your behalf from any issuing education institution.</w:t>
      </w:r>
    </w:p>
    <w:p w14:paraId="0CC2684E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Which qualifications cannot be recognised by the Authority?</w:t>
      </w:r>
    </w:p>
    <w:p w14:paraId="192832EF" w14:textId="77777777" w:rsidR="00483426" w:rsidRPr="000B76EB" w:rsidRDefault="00483426" w:rsidP="00483426">
      <w:pPr>
        <w:pStyle w:val="ListParagraph"/>
        <w:numPr>
          <w:ilvl w:val="0"/>
          <w:numId w:val="1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Qualifications not recognised or accredited by the education department in their country of origin, including those gained through home schooling and private institutions</w:t>
      </w:r>
    </w:p>
    <w:p w14:paraId="3636AFF3" w14:textId="77777777" w:rsidR="00483426" w:rsidRPr="000B76EB" w:rsidRDefault="00483426" w:rsidP="00483426">
      <w:pPr>
        <w:pStyle w:val="ListParagraph"/>
        <w:numPr>
          <w:ilvl w:val="0"/>
          <w:numId w:val="1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Qualifications not listed in the resources the Authority use to make our equivalency decision</w:t>
      </w:r>
    </w:p>
    <w:p w14:paraId="6B08CECC" w14:textId="77777777" w:rsidR="00483426" w:rsidRPr="000B76EB" w:rsidRDefault="00483426" w:rsidP="00483426">
      <w:pPr>
        <w:pStyle w:val="ListParagraph"/>
        <w:numPr>
          <w:ilvl w:val="0"/>
          <w:numId w:val="1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Individual grades from your school qualifications</w:t>
      </w:r>
    </w:p>
    <w:p w14:paraId="4BF259ED" w14:textId="77777777" w:rsidR="00483426" w:rsidRPr="000B76EB" w:rsidRDefault="00483426" w:rsidP="00483426">
      <w:pPr>
        <w:pStyle w:val="ListParagraph"/>
        <w:numPr>
          <w:ilvl w:val="0"/>
          <w:numId w:val="1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Qualifications from tertiary studies at universities or higher education institutions</w:t>
      </w:r>
    </w:p>
    <w:p w14:paraId="2B70AFA4" w14:textId="77777777" w:rsidR="00483426" w:rsidRPr="000B76EB" w:rsidRDefault="00483426" w:rsidP="00483426">
      <w:pPr>
        <w:pStyle w:val="ListParagraph"/>
        <w:numPr>
          <w:ilvl w:val="0"/>
          <w:numId w:val="1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Vocational qualifications such as apprenticeships or trades</w:t>
      </w:r>
    </w:p>
    <w:p w14:paraId="1D0EF88D" w14:textId="123DC071" w:rsidR="00483426" w:rsidRPr="000B76EB" w:rsidRDefault="00483426" w:rsidP="0004408A">
      <w:pPr>
        <w:pStyle w:val="ListParagraph"/>
        <w:numPr>
          <w:ilvl w:val="0"/>
          <w:numId w:val="1"/>
        </w:numPr>
        <w:tabs>
          <w:tab w:val="left" w:pos="4515"/>
        </w:tabs>
        <w:ind w:left="357" w:hanging="357"/>
        <w:contextualSpacing w:val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Certificates in English/other language proficiency</w:t>
      </w:r>
    </w:p>
    <w:p w14:paraId="6262081F" w14:textId="77777777" w:rsidR="00483426" w:rsidRPr="000B76EB" w:rsidRDefault="00483426" w:rsidP="00483426">
      <w:pPr>
        <w:pStyle w:val="ListParagraph"/>
        <w:tabs>
          <w:tab w:val="left" w:pos="4515"/>
        </w:tabs>
        <w:spacing w:after="0"/>
        <w:ind w:left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Who can assess my overseas university/tertiary qualifications?</w:t>
      </w:r>
    </w:p>
    <w:p w14:paraId="478DE036" w14:textId="530EC5AA" w:rsidR="005C67E3" w:rsidRPr="000B76EB" w:rsidRDefault="00483426" w:rsidP="00A272B5">
      <w:pPr>
        <w:rPr>
          <w:rFonts w:cstheme="minorHAnsi"/>
        </w:rPr>
      </w:pPr>
      <w:r w:rsidRPr="000B76EB">
        <w:rPr>
          <w:rFonts w:cstheme="minorHAnsi"/>
          <w:color w:val="000000" w:themeColor="text1"/>
        </w:rPr>
        <w:t xml:space="preserve">The Overseas Qualifications Unit is responsible for assessing completed overseas tertiary education. Its contact details are: </w:t>
      </w:r>
      <w:hyperlink r:id="rId9" w:history="1">
        <w:r w:rsidR="005C67E3" w:rsidRPr="00DE1833">
          <w:rPr>
            <w:rStyle w:val="Hyperlink"/>
            <w:rFonts w:cstheme="minorHAnsi"/>
          </w:rPr>
          <w:t>https://migration.wa.gov.au/our-services-support/overseas-qualifications-unit-oqu</w:t>
        </w:r>
      </w:hyperlink>
    </w:p>
    <w:p w14:paraId="21AFF067" w14:textId="77777777" w:rsidR="00483426" w:rsidRPr="000B76EB" w:rsidRDefault="00483426" w:rsidP="00A272B5">
      <w:pPr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Who can assess my trade qualifications?</w:t>
      </w:r>
    </w:p>
    <w:p w14:paraId="75A65D4E" w14:textId="77777777" w:rsidR="00483426" w:rsidRPr="000B76EB" w:rsidRDefault="00483426" w:rsidP="0004408A">
      <w:pPr>
        <w:tabs>
          <w:tab w:val="left" w:pos="4515"/>
        </w:tabs>
        <w:rPr>
          <w:rStyle w:val="Hyperlink"/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Trades Recognition Australia is responsible for recognising overseas trades in Australia. Its contact details are: </w:t>
      </w:r>
      <w:hyperlink r:id="rId10" w:history="1">
        <w:r w:rsidRPr="000B76EB">
          <w:rPr>
            <w:rStyle w:val="Hyperlink"/>
            <w:rFonts w:cstheme="minorHAnsi"/>
          </w:rPr>
          <w:t>http://www.tradesrecognitionaustralia.gov.au</w:t>
        </w:r>
      </w:hyperlink>
    </w:p>
    <w:p w14:paraId="0A567AE4" w14:textId="30121BD5" w:rsidR="00483426" w:rsidRPr="000B76EB" w:rsidRDefault="00483426" w:rsidP="00483426">
      <w:pPr>
        <w:tabs>
          <w:tab w:val="left" w:pos="4515"/>
        </w:tabs>
        <w:spacing w:after="0"/>
        <w:rPr>
          <w:rStyle w:val="Hyperlink"/>
          <w:rFonts w:cstheme="minorHAnsi"/>
          <w:color w:val="000000" w:themeColor="text1"/>
          <w:u w:val="none"/>
        </w:rPr>
      </w:pPr>
      <w:r w:rsidRPr="000B76EB">
        <w:rPr>
          <w:rStyle w:val="Hyperlink"/>
          <w:rFonts w:cstheme="minorHAnsi"/>
          <w:b/>
          <w:color w:val="000000" w:themeColor="text1"/>
          <w:u w:val="none"/>
        </w:rPr>
        <w:t xml:space="preserve">Who determines my eligibility to </w:t>
      </w:r>
      <w:r w:rsidR="00AE1B08">
        <w:rPr>
          <w:rStyle w:val="Hyperlink"/>
          <w:rFonts w:cstheme="minorHAnsi"/>
          <w:b/>
          <w:color w:val="000000" w:themeColor="text1"/>
          <w:u w:val="none"/>
        </w:rPr>
        <w:t>u</w:t>
      </w:r>
      <w:r w:rsidRPr="000B76EB">
        <w:rPr>
          <w:rStyle w:val="Hyperlink"/>
          <w:rFonts w:cstheme="minorHAnsi"/>
          <w:b/>
          <w:color w:val="000000" w:themeColor="text1"/>
          <w:u w:val="none"/>
        </w:rPr>
        <w:t>niversity?</w:t>
      </w:r>
    </w:p>
    <w:p w14:paraId="32B5328E" w14:textId="00FDBE42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Every university is responsible for assessing </w:t>
      </w:r>
      <w:r w:rsidR="001B4483" w:rsidRPr="000B76EB">
        <w:rPr>
          <w:rFonts w:cstheme="minorHAnsi"/>
          <w:color w:val="000000" w:themeColor="text1"/>
        </w:rPr>
        <w:t xml:space="preserve">each </w:t>
      </w:r>
      <w:r w:rsidRPr="000B76EB">
        <w:rPr>
          <w:rFonts w:cstheme="minorHAnsi"/>
          <w:color w:val="000000" w:themeColor="text1"/>
        </w:rPr>
        <w:t xml:space="preserve">applicant’s overseas secondary education for entry into that </w:t>
      </w:r>
      <w:r w:rsidR="005B5042">
        <w:rPr>
          <w:rFonts w:cstheme="minorHAnsi"/>
          <w:color w:val="000000" w:themeColor="text1"/>
        </w:rPr>
        <w:t>u</w:t>
      </w:r>
      <w:r w:rsidRPr="000B76EB">
        <w:rPr>
          <w:rFonts w:cstheme="minorHAnsi"/>
          <w:color w:val="000000" w:themeColor="text1"/>
        </w:rPr>
        <w:t>niversity.</w:t>
      </w:r>
    </w:p>
    <w:p w14:paraId="6C612E20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What conditions apply for equivalency?</w:t>
      </w:r>
    </w:p>
    <w:p w14:paraId="673378D5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An equivalency does not:</w:t>
      </w:r>
    </w:p>
    <w:p w14:paraId="3CAF8348" w14:textId="77777777" w:rsidR="00483426" w:rsidRPr="000B76EB" w:rsidRDefault="00483426" w:rsidP="00483426">
      <w:pPr>
        <w:pStyle w:val="ListParagraph"/>
        <w:numPr>
          <w:ilvl w:val="0"/>
          <w:numId w:val="3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represent a new certificate or diploma</w:t>
      </w:r>
    </w:p>
    <w:p w14:paraId="344C3D52" w14:textId="77777777" w:rsidR="00483426" w:rsidRPr="000B76EB" w:rsidRDefault="00483426" w:rsidP="00483426">
      <w:pPr>
        <w:pStyle w:val="ListParagraph"/>
        <w:numPr>
          <w:ilvl w:val="0"/>
          <w:numId w:val="3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imply that the applicant holds the target qualification</w:t>
      </w:r>
    </w:p>
    <w:p w14:paraId="6BD9364C" w14:textId="77777777" w:rsidR="00483426" w:rsidRPr="000B76EB" w:rsidRDefault="00483426" w:rsidP="00483426">
      <w:pPr>
        <w:pStyle w:val="ListParagraph"/>
        <w:numPr>
          <w:ilvl w:val="0"/>
          <w:numId w:val="3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guarantee or endorse the authenticity of the submitted qualifications</w:t>
      </w:r>
    </w:p>
    <w:p w14:paraId="0704F4B4" w14:textId="77777777" w:rsidR="00483426" w:rsidRPr="000B76EB" w:rsidRDefault="00483426" w:rsidP="00483426">
      <w:pPr>
        <w:pStyle w:val="ListParagraph"/>
        <w:numPr>
          <w:ilvl w:val="0"/>
          <w:numId w:val="3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give any claim to a position or trade</w:t>
      </w:r>
    </w:p>
    <w:p w14:paraId="642C50DD" w14:textId="77777777" w:rsidR="00483426" w:rsidRPr="000B76EB" w:rsidRDefault="00483426" w:rsidP="00483426">
      <w:pPr>
        <w:pStyle w:val="ListParagraph"/>
        <w:numPr>
          <w:ilvl w:val="0"/>
          <w:numId w:val="3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guarantee admission to an educational institution</w:t>
      </w:r>
    </w:p>
    <w:p w14:paraId="13272653" w14:textId="77777777" w:rsidR="00483426" w:rsidRPr="000B76EB" w:rsidRDefault="00483426" w:rsidP="0004408A">
      <w:pPr>
        <w:pStyle w:val="ListParagraph"/>
        <w:numPr>
          <w:ilvl w:val="0"/>
          <w:numId w:val="1"/>
        </w:numPr>
        <w:tabs>
          <w:tab w:val="left" w:pos="4515"/>
        </w:tabs>
        <w:ind w:left="357" w:hanging="357"/>
        <w:contextualSpacing w:val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indicate that an applicant has satisfied the requirement of ‘passing’ the target qualification or certain subject prerequisites (unless specifically stated)</w:t>
      </w:r>
      <w:r w:rsidR="00865055" w:rsidRPr="000B76EB">
        <w:rPr>
          <w:rFonts w:cstheme="minorHAnsi"/>
          <w:color w:val="000000" w:themeColor="text1"/>
        </w:rPr>
        <w:t>.</w:t>
      </w:r>
    </w:p>
    <w:p w14:paraId="5FF5F12D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How does the Authority make decisions about equivalency?</w:t>
      </w:r>
    </w:p>
    <w:p w14:paraId="79323FEF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The Authority bases its equivalency decisions on:</w:t>
      </w:r>
    </w:p>
    <w:p w14:paraId="17CBA5F1" w14:textId="77777777" w:rsidR="00483426" w:rsidRPr="000B76EB" w:rsidRDefault="00483426" w:rsidP="00483426">
      <w:pPr>
        <w:pStyle w:val="ListParagraph"/>
        <w:numPr>
          <w:ilvl w:val="0"/>
          <w:numId w:val="4"/>
        </w:num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the use of International Comparisons, a United Kingdom database providing information and guidelines on comparing </w:t>
      </w:r>
      <w:r w:rsidRPr="000B76EB">
        <w:rPr>
          <w:rFonts w:cstheme="minorHAnsi"/>
          <w:color w:val="000000" w:themeColor="text1"/>
        </w:rPr>
        <w:lastRenderedPageBreak/>
        <w:t xml:space="preserve">qualifications from over 180 countries </w:t>
      </w:r>
      <w:hyperlink r:id="rId11" w:history="1">
        <w:r w:rsidR="00EF3A3A" w:rsidRPr="00CA2DEF">
          <w:rPr>
            <w:rStyle w:val="Hyperlink"/>
            <w:rFonts w:cstheme="minorHAnsi"/>
          </w:rPr>
          <w:t>www.enic.org.uk</w:t>
        </w:r>
      </w:hyperlink>
    </w:p>
    <w:p w14:paraId="7AA9DA9A" w14:textId="77777777" w:rsidR="00483426" w:rsidRPr="000B76EB" w:rsidRDefault="00483426" w:rsidP="0004408A">
      <w:pPr>
        <w:pStyle w:val="ListParagraph"/>
        <w:numPr>
          <w:ilvl w:val="0"/>
          <w:numId w:val="1"/>
        </w:numPr>
        <w:tabs>
          <w:tab w:val="left" w:pos="4515"/>
        </w:tabs>
        <w:ind w:left="357" w:hanging="357"/>
        <w:contextualSpacing w:val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its own expertise in the Western Australian system of education</w:t>
      </w:r>
      <w:r w:rsidR="00865055" w:rsidRPr="000B76EB">
        <w:rPr>
          <w:rFonts w:cstheme="minorHAnsi"/>
          <w:color w:val="000000" w:themeColor="text1"/>
        </w:rPr>
        <w:t>.</w:t>
      </w:r>
    </w:p>
    <w:p w14:paraId="61342DCB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How much does it cost and how long will it take?</w:t>
      </w:r>
    </w:p>
    <w:p w14:paraId="29CDBBA9" w14:textId="0C7D20E2" w:rsidR="00E418ED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The application fee is $</w:t>
      </w:r>
      <w:r w:rsidR="00416530">
        <w:rPr>
          <w:rFonts w:cstheme="minorHAnsi"/>
          <w:color w:val="000000" w:themeColor="text1"/>
        </w:rPr>
        <w:t>52</w:t>
      </w:r>
      <w:r w:rsidR="00E008BD" w:rsidRPr="000B76EB">
        <w:rPr>
          <w:rFonts w:cstheme="minorHAnsi"/>
          <w:color w:val="000000" w:themeColor="text1"/>
        </w:rPr>
        <w:t xml:space="preserve"> per certificate to be assessed</w:t>
      </w:r>
      <w:r w:rsidR="00865055" w:rsidRPr="000B76EB">
        <w:rPr>
          <w:rFonts w:cstheme="minorHAnsi"/>
          <w:color w:val="000000" w:themeColor="text1"/>
        </w:rPr>
        <w:t>.</w:t>
      </w:r>
      <w:r w:rsidR="00E008BD" w:rsidRPr="000B76EB">
        <w:rPr>
          <w:rFonts w:cstheme="minorHAnsi"/>
          <w:color w:val="000000" w:themeColor="text1"/>
        </w:rPr>
        <w:t xml:space="preserve"> </w:t>
      </w:r>
    </w:p>
    <w:p w14:paraId="54A4FFFC" w14:textId="51BAF791" w:rsidR="00483426" w:rsidRPr="000B76EB" w:rsidRDefault="00700C50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Allow up to </w:t>
      </w:r>
      <w:r w:rsidR="00483426" w:rsidRPr="000B76EB">
        <w:rPr>
          <w:rFonts w:cstheme="minorHAnsi"/>
          <w:color w:val="000000" w:themeColor="text1"/>
        </w:rPr>
        <w:t>10 working days (note that du</w:t>
      </w:r>
      <w:r w:rsidR="00341B8E">
        <w:rPr>
          <w:rFonts w:cstheme="minorHAnsi"/>
          <w:color w:val="000000" w:themeColor="text1"/>
        </w:rPr>
        <w:t>ring busy periods, May–June and</w:t>
      </w:r>
      <w:r w:rsidR="00483426" w:rsidRPr="000B76EB">
        <w:rPr>
          <w:rFonts w:cstheme="minorHAnsi"/>
          <w:color w:val="000000" w:themeColor="text1"/>
        </w:rPr>
        <w:br/>
        <w:t>October–December</w:t>
      </w:r>
      <w:r w:rsidR="005B5042">
        <w:rPr>
          <w:rFonts w:cstheme="minorHAnsi"/>
          <w:color w:val="000000" w:themeColor="text1"/>
        </w:rPr>
        <w:t>,</w:t>
      </w:r>
      <w:r w:rsidR="00483426" w:rsidRPr="000B76EB">
        <w:rPr>
          <w:rFonts w:cstheme="minorHAnsi"/>
          <w:color w:val="000000" w:themeColor="text1"/>
        </w:rPr>
        <w:t xml:space="preserve"> this process may take longer).</w:t>
      </w:r>
    </w:p>
    <w:p w14:paraId="58FD4C39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W</w:t>
      </w:r>
      <w:r w:rsidR="00865055" w:rsidRPr="000B76EB">
        <w:rPr>
          <w:rFonts w:cstheme="minorHAnsi"/>
          <w:b/>
          <w:color w:val="000000" w:themeColor="text1"/>
        </w:rPr>
        <w:t>hat</w:t>
      </w:r>
      <w:r w:rsidRPr="000B76EB">
        <w:rPr>
          <w:rFonts w:cstheme="minorHAnsi"/>
          <w:b/>
          <w:color w:val="000000" w:themeColor="text1"/>
        </w:rPr>
        <w:t xml:space="preserve"> documents are required?</w:t>
      </w:r>
    </w:p>
    <w:tbl>
      <w:tblPr>
        <w:tblStyle w:val="TableGrid"/>
        <w:tblW w:w="4395" w:type="dxa"/>
        <w:tblInd w:w="108" w:type="dxa"/>
        <w:tblLook w:val="04A0" w:firstRow="1" w:lastRow="0" w:firstColumn="1" w:lastColumn="0" w:noHBand="0" w:noVBand="1"/>
      </w:tblPr>
      <w:tblGrid>
        <w:gridCol w:w="1792"/>
        <w:gridCol w:w="2603"/>
      </w:tblGrid>
      <w:tr w:rsidR="00062819" w:rsidRPr="000B76EB" w14:paraId="2C1F5593" w14:textId="77777777" w:rsidTr="000B76EB">
        <w:trPr>
          <w:trHeight w:val="720"/>
        </w:trPr>
        <w:tc>
          <w:tcPr>
            <w:tcW w:w="1792" w:type="dxa"/>
            <w:tcMar>
              <w:left w:w="57" w:type="dxa"/>
            </w:tcMar>
          </w:tcPr>
          <w:p w14:paraId="08621335" w14:textId="1E0399BA" w:rsidR="00062819" w:rsidRPr="000B76EB" w:rsidRDefault="00062819" w:rsidP="0004408A">
            <w:pPr>
              <w:pStyle w:val="ListParagraph"/>
              <w:numPr>
                <w:ilvl w:val="0"/>
                <w:numId w:val="9"/>
              </w:numPr>
              <w:spacing w:before="60"/>
              <w:ind w:left="318" w:hanging="284"/>
              <w:rPr>
                <w:rFonts w:cstheme="minorHAnsi"/>
                <w:b/>
                <w:color w:val="000000" w:themeColor="text1"/>
                <w:sz w:val="20"/>
              </w:rPr>
            </w:pPr>
            <w:r w:rsidRPr="000B76EB">
              <w:rPr>
                <w:rFonts w:cstheme="minorHAnsi"/>
                <w:b/>
                <w:color w:val="000000" w:themeColor="text1"/>
                <w:sz w:val="20"/>
              </w:rPr>
              <w:t xml:space="preserve">Secondary </w:t>
            </w:r>
            <w:r w:rsidR="005B5042">
              <w:rPr>
                <w:rFonts w:cstheme="minorHAnsi"/>
                <w:b/>
                <w:color w:val="000000" w:themeColor="text1"/>
                <w:sz w:val="20"/>
              </w:rPr>
              <w:t>e</w:t>
            </w:r>
            <w:r w:rsidRPr="000B76EB">
              <w:rPr>
                <w:rFonts w:cstheme="minorHAnsi"/>
                <w:b/>
                <w:color w:val="000000" w:themeColor="text1"/>
                <w:sz w:val="20"/>
              </w:rPr>
              <w:t xml:space="preserve">ducation documents </w:t>
            </w:r>
          </w:p>
        </w:tc>
        <w:tc>
          <w:tcPr>
            <w:tcW w:w="2603" w:type="dxa"/>
            <w:tcMar>
              <w:left w:w="57" w:type="dxa"/>
            </w:tcMar>
          </w:tcPr>
          <w:p w14:paraId="35878C54" w14:textId="77777777" w:rsidR="00062819" w:rsidRPr="000B76EB" w:rsidRDefault="00062819" w:rsidP="00062819">
            <w:pPr>
              <w:tabs>
                <w:tab w:val="left" w:pos="4515"/>
              </w:tabs>
              <w:spacing w:before="60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 xml:space="preserve">In original language </w:t>
            </w:r>
          </w:p>
        </w:tc>
      </w:tr>
      <w:tr w:rsidR="00062819" w:rsidRPr="000B76EB" w14:paraId="7C649EE4" w14:textId="77777777" w:rsidTr="000B76EB">
        <w:trPr>
          <w:trHeight w:val="720"/>
        </w:trPr>
        <w:tc>
          <w:tcPr>
            <w:tcW w:w="1792" w:type="dxa"/>
            <w:tcMar>
              <w:left w:w="57" w:type="dxa"/>
            </w:tcMar>
          </w:tcPr>
          <w:p w14:paraId="4922A0D3" w14:textId="77777777" w:rsidR="00062819" w:rsidRPr="000B76EB" w:rsidRDefault="0004408A" w:rsidP="0004408A">
            <w:pPr>
              <w:pStyle w:val="ListParagraph"/>
              <w:numPr>
                <w:ilvl w:val="0"/>
                <w:numId w:val="9"/>
              </w:numPr>
              <w:spacing w:before="60"/>
              <w:ind w:left="318" w:hanging="284"/>
              <w:rPr>
                <w:rFonts w:cstheme="minorHAnsi"/>
                <w:b/>
                <w:color w:val="000000" w:themeColor="text1"/>
                <w:sz w:val="20"/>
              </w:rPr>
            </w:pPr>
            <w:r w:rsidRPr="000B76EB">
              <w:rPr>
                <w:rFonts w:cstheme="minorHAnsi"/>
                <w:b/>
                <w:color w:val="000000" w:themeColor="text1"/>
                <w:sz w:val="20"/>
              </w:rPr>
              <w:t>P</w:t>
            </w:r>
            <w:r w:rsidR="00062819" w:rsidRPr="000B76EB">
              <w:rPr>
                <w:rFonts w:cstheme="minorHAnsi"/>
                <w:b/>
                <w:color w:val="000000" w:themeColor="text1"/>
                <w:sz w:val="20"/>
              </w:rPr>
              <w:t>hoto identification</w:t>
            </w:r>
          </w:p>
        </w:tc>
        <w:tc>
          <w:tcPr>
            <w:tcW w:w="2603" w:type="dxa"/>
            <w:tcMar>
              <w:left w:w="57" w:type="dxa"/>
            </w:tcMar>
          </w:tcPr>
          <w:p w14:paraId="50808FE0" w14:textId="77777777" w:rsidR="00062819" w:rsidRPr="000B76EB" w:rsidRDefault="00062819" w:rsidP="00062819">
            <w:pPr>
              <w:tabs>
                <w:tab w:val="left" w:pos="175"/>
                <w:tab w:val="left" w:pos="4515"/>
              </w:tabs>
              <w:spacing w:before="60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b/>
                <w:color w:val="000000" w:themeColor="text1"/>
                <w:sz w:val="20"/>
              </w:rPr>
              <w:t>One</w:t>
            </w:r>
            <w:r w:rsidRPr="000B76EB">
              <w:rPr>
                <w:rFonts w:cstheme="minorHAnsi"/>
                <w:color w:val="000000" w:themeColor="text1"/>
                <w:sz w:val="20"/>
              </w:rPr>
              <w:t xml:space="preserve"> of the following:</w:t>
            </w:r>
          </w:p>
          <w:p w14:paraId="6F1C5A51" w14:textId="306A333A" w:rsidR="00062819" w:rsidRPr="000B76EB" w:rsidRDefault="00062819" w:rsidP="007A7977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  <w:tab w:val="left" w:pos="4515"/>
              </w:tabs>
              <w:spacing w:before="60"/>
              <w:ind w:left="157" w:hanging="157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>Australian driver</w:t>
            </w:r>
            <w:r w:rsidR="00AE1B08">
              <w:rPr>
                <w:rFonts w:cstheme="minorHAnsi"/>
                <w:color w:val="000000" w:themeColor="text1"/>
                <w:sz w:val="20"/>
              </w:rPr>
              <w:t>’</w:t>
            </w:r>
            <w:r w:rsidRPr="000B76EB">
              <w:rPr>
                <w:rFonts w:cstheme="minorHAnsi"/>
                <w:color w:val="000000" w:themeColor="text1"/>
                <w:sz w:val="20"/>
              </w:rPr>
              <w:t xml:space="preserve">s licence </w:t>
            </w:r>
          </w:p>
          <w:p w14:paraId="2DC1BC61" w14:textId="77777777" w:rsidR="00062819" w:rsidRPr="000B76EB" w:rsidRDefault="00062819" w:rsidP="00062819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  <w:tab w:val="left" w:pos="4515"/>
              </w:tabs>
              <w:spacing w:before="60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 xml:space="preserve">Passport </w:t>
            </w:r>
          </w:p>
        </w:tc>
      </w:tr>
      <w:tr w:rsidR="00062819" w:rsidRPr="000B76EB" w14:paraId="620A5AEF" w14:textId="77777777" w:rsidTr="000B76EB">
        <w:trPr>
          <w:trHeight w:val="720"/>
        </w:trPr>
        <w:tc>
          <w:tcPr>
            <w:tcW w:w="1792" w:type="dxa"/>
            <w:tcMar>
              <w:left w:w="57" w:type="dxa"/>
            </w:tcMar>
          </w:tcPr>
          <w:p w14:paraId="3B307FDF" w14:textId="4B7C8285" w:rsidR="00062819" w:rsidRPr="000B76EB" w:rsidRDefault="00062819" w:rsidP="0004408A">
            <w:pPr>
              <w:pStyle w:val="ListParagraph"/>
              <w:numPr>
                <w:ilvl w:val="0"/>
                <w:numId w:val="9"/>
              </w:numPr>
              <w:spacing w:before="60"/>
              <w:ind w:left="318" w:hanging="284"/>
              <w:rPr>
                <w:rFonts w:cstheme="minorHAnsi"/>
                <w:b/>
                <w:color w:val="000000" w:themeColor="text1"/>
                <w:sz w:val="20"/>
              </w:rPr>
            </w:pPr>
            <w:r w:rsidRPr="000B76EB">
              <w:rPr>
                <w:rFonts w:cstheme="minorHAnsi"/>
                <w:b/>
                <w:color w:val="000000" w:themeColor="text1"/>
                <w:sz w:val="20"/>
              </w:rPr>
              <w:t xml:space="preserve">Proof of name change </w:t>
            </w:r>
            <w:r w:rsidR="00A268DA">
              <w:rPr>
                <w:rFonts w:cstheme="minorHAnsi"/>
                <w:b/>
                <w:color w:val="000000" w:themeColor="text1"/>
                <w:sz w:val="20"/>
              </w:rPr>
              <w:t>(</w:t>
            </w:r>
            <w:r w:rsidRPr="000B76EB">
              <w:rPr>
                <w:rFonts w:cstheme="minorHAnsi"/>
                <w:b/>
                <w:color w:val="000000" w:themeColor="text1"/>
                <w:sz w:val="20"/>
              </w:rPr>
              <w:t>if applicable</w:t>
            </w:r>
            <w:r w:rsidR="00A268DA">
              <w:rPr>
                <w:rFonts w:cstheme="minorHAnsi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603" w:type="dxa"/>
            <w:tcMar>
              <w:left w:w="57" w:type="dxa"/>
            </w:tcMar>
          </w:tcPr>
          <w:p w14:paraId="4EA66F58" w14:textId="77777777" w:rsidR="00062819" w:rsidRPr="000B76EB" w:rsidRDefault="00062819" w:rsidP="00062819">
            <w:pPr>
              <w:tabs>
                <w:tab w:val="left" w:pos="175"/>
                <w:tab w:val="left" w:pos="4515"/>
              </w:tabs>
              <w:spacing w:before="60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>Marriage or Change of Name certificate</w:t>
            </w:r>
          </w:p>
        </w:tc>
      </w:tr>
      <w:tr w:rsidR="00062819" w:rsidRPr="000B76EB" w14:paraId="19CC548C" w14:textId="77777777" w:rsidTr="000B76EB">
        <w:trPr>
          <w:trHeight w:val="720"/>
        </w:trPr>
        <w:tc>
          <w:tcPr>
            <w:tcW w:w="1792" w:type="dxa"/>
            <w:tcMar>
              <w:left w:w="57" w:type="dxa"/>
            </w:tcMar>
          </w:tcPr>
          <w:p w14:paraId="424F661B" w14:textId="3E569321" w:rsidR="00062819" w:rsidRPr="000B76EB" w:rsidRDefault="00062819" w:rsidP="0004408A">
            <w:pPr>
              <w:pStyle w:val="ListParagraph"/>
              <w:numPr>
                <w:ilvl w:val="0"/>
                <w:numId w:val="9"/>
              </w:numPr>
              <w:spacing w:before="60"/>
              <w:ind w:left="318" w:hanging="284"/>
              <w:rPr>
                <w:rFonts w:cstheme="minorHAnsi"/>
                <w:b/>
                <w:color w:val="000000" w:themeColor="text1"/>
                <w:sz w:val="20"/>
              </w:rPr>
            </w:pPr>
            <w:r w:rsidRPr="000B76EB">
              <w:rPr>
                <w:rFonts w:cstheme="minorHAnsi"/>
                <w:b/>
                <w:color w:val="000000" w:themeColor="text1"/>
                <w:sz w:val="20"/>
              </w:rPr>
              <w:t xml:space="preserve">English translation of documents </w:t>
            </w:r>
            <w:r w:rsidR="002214A8">
              <w:rPr>
                <w:rFonts w:cstheme="minorHAnsi"/>
                <w:b/>
                <w:color w:val="000000" w:themeColor="text1"/>
                <w:sz w:val="20"/>
              </w:rPr>
              <w:t>(</w:t>
            </w:r>
            <w:r w:rsidRPr="000B76EB">
              <w:rPr>
                <w:rFonts w:cstheme="minorHAnsi"/>
                <w:b/>
                <w:color w:val="000000" w:themeColor="text1"/>
                <w:sz w:val="20"/>
              </w:rPr>
              <w:t>if applicable</w:t>
            </w:r>
            <w:r w:rsidR="002214A8">
              <w:rPr>
                <w:rFonts w:cstheme="minorHAnsi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603" w:type="dxa"/>
            <w:tcMar>
              <w:left w:w="57" w:type="dxa"/>
            </w:tcMar>
          </w:tcPr>
          <w:p w14:paraId="7B0CE722" w14:textId="77777777" w:rsidR="00062819" w:rsidRPr="000B76EB" w:rsidRDefault="00062819" w:rsidP="00062819">
            <w:pPr>
              <w:pStyle w:val="ListParagraph"/>
              <w:numPr>
                <w:ilvl w:val="0"/>
                <w:numId w:val="8"/>
              </w:numPr>
              <w:tabs>
                <w:tab w:val="left" w:pos="4515"/>
              </w:tabs>
              <w:spacing w:before="60"/>
              <w:ind w:left="175" w:hanging="175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>Professional-level translations accredited by the National Accreditation Authority for Translators and Interpreters (NAATI). *</w:t>
            </w:r>
          </w:p>
          <w:p w14:paraId="390BEE93" w14:textId="77777777" w:rsidR="00062819" w:rsidRPr="000B76EB" w:rsidRDefault="00062819" w:rsidP="00062819">
            <w:pPr>
              <w:pStyle w:val="ListParagraph"/>
              <w:numPr>
                <w:ilvl w:val="0"/>
                <w:numId w:val="8"/>
              </w:numPr>
              <w:tabs>
                <w:tab w:val="left" w:pos="4515"/>
              </w:tabs>
              <w:spacing w:before="60"/>
              <w:ind w:left="175" w:hanging="175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 xml:space="preserve">If your documents have been translated overseas, they must be translated by an accredited translator. </w:t>
            </w:r>
          </w:p>
        </w:tc>
      </w:tr>
      <w:tr w:rsidR="00062819" w:rsidRPr="000B76EB" w14:paraId="54B21883" w14:textId="77777777" w:rsidTr="000B76EB">
        <w:trPr>
          <w:trHeight w:val="720"/>
        </w:trPr>
        <w:tc>
          <w:tcPr>
            <w:tcW w:w="1792" w:type="dxa"/>
            <w:tcMar>
              <w:left w:w="57" w:type="dxa"/>
            </w:tcMar>
          </w:tcPr>
          <w:p w14:paraId="4ED43BDA" w14:textId="77777777" w:rsidR="00062819" w:rsidRPr="000B76EB" w:rsidRDefault="00062819" w:rsidP="0004408A">
            <w:pPr>
              <w:pStyle w:val="ListParagraph"/>
              <w:numPr>
                <w:ilvl w:val="0"/>
                <w:numId w:val="9"/>
              </w:numPr>
              <w:spacing w:before="60"/>
              <w:ind w:left="318" w:hanging="284"/>
              <w:rPr>
                <w:rFonts w:cstheme="minorHAnsi"/>
                <w:b/>
                <w:color w:val="000000" w:themeColor="text1"/>
                <w:sz w:val="20"/>
              </w:rPr>
            </w:pPr>
            <w:r w:rsidRPr="000B76EB">
              <w:rPr>
                <w:rFonts w:cstheme="minorHAnsi"/>
                <w:b/>
                <w:color w:val="000000" w:themeColor="text1"/>
                <w:sz w:val="20"/>
              </w:rPr>
              <w:t>Application form</w:t>
            </w:r>
          </w:p>
        </w:tc>
        <w:tc>
          <w:tcPr>
            <w:tcW w:w="2603" w:type="dxa"/>
            <w:tcMar>
              <w:left w:w="57" w:type="dxa"/>
            </w:tcMar>
          </w:tcPr>
          <w:p w14:paraId="3F08EE7D" w14:textId="77777777" w:rsidR="00062819" w:rsidRPr="000B76EB" w:rsidRDefault="00062819" w:rsidP="00062819">
            <w:pPr>
              <w:tabs>
                <w:tab w:val="left" w:pos="4515"/>
              </w:tabs>
              <w:spacing w:before="60"/>
              <w:rPr>
                <w:rFonts w:cstheme="minorHAnsi"/>
                <w:color w:val="000000" w:themeColor="text1"/>
                <w:sz w:val="20"/>
              </w:rPr>
            </w:pPr>
            <w:r w:rsidRPr="000B76EB">
              <w:rPr>
                <w:rFonts w:cstheme="minorHAnsi"/>
                <w:color w:val="000000" w:themeColor="text1"/>
                <w:sz w:val="20"/>
              </w:rPr>
              <w:t>All sections of the attached form must be completed</w:t>
            </w:r>
          </w:p>
        </w:tc>
      </w:tr>
    </w:tbl>
    <w:p w14:paraId="4F633108" w14:textId="02039A7E" w:rsidR="00483426" w:rsidRPr="000B76EB" w:rsidRDefault="005E1B3B" w:rsidP="0004408A">
      <w:pPr>
        <w:pStyle w:val="ListParagraph"/>
        <w:tabs>
          <w:tab w:val="left" w:pos="142"/>
          <w:tab w:val="left" w:pos="4515"/>
        </w:tabs>
        <w:spacing w:before="120"/>
        <w:ind w:left="142" w:hanging="142"/>
        <w:contextualSpacing w:val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*</w:t>
      </w:r>
      <w:r w:rsidR="00483426" w:rsidRPr="000B76EB">
        <w:rPr>
          <w:rFonts w:cstheme="minorHAnsi"/>
          <w:color w:val="000000" w:themeColor="text1"/>
        </w:rPr>
        <w:t xml:space="preserve">You can contact NAATI on 9380 6330 between 8.30 am–12.30 pm Monday to Friday or go to </w:t>
      </w:r>
      <w:hyperlink r:id="rId12" w:history="1">
        <w:r w:rsidR="00483426" w:rsidRPr="000C3706">
          <w:rPr>
            <w:rStyle w:val="Hyperlink"/>
          </w:rPr>
          <w:t>www.naati.com.au</w:t>
        </w:r>
      </w:hyperlink>
      <w:r w:rsidR="00483426" w:rsidRPr="000B76EB">
        <w:rPr>
          <w:rFonts w:cstheme="minorHAnsi"/>
          <w:color w:val="000000" w:themeColor="text1"/>
        </w:rPr>
        <w:t>.</w:t>
      </w:r>
    </w:p>
    <w:p w14:paraId="2B5CD8C6" w14:textId="593F0E3A" w:rsidR="00777203" w:rsidRPr="000B76EB" w:rsidRDefault="00777203" w:rsidP="0004408A">
      <w:pPr>
        <w:pStyle w:val="ListParagraph"/>
        <w:tabs>
          <w:tab w:val="left" w:pos="4515"/>
        </w:tabs>
        <w:ind w:left="0"/>
        <w:contextualSpacing w:val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N</w:t>
      </w:r>
      <w:r w:rsidR="00E2356B">
        <w:rPr>
          <w:rFonts w:cstheme="minorHAnsi"/>
          <w:b/>
          <w:color w:val="000000" w:themeColor="text1"/>
        </w:rPr>
        <w:t>ote</w:t>
      </w:r>
      <w:r w:rsidRPr="000B76EB">
        <w:rPr>
          <w:rFonts w:cstheme="minorHAnsi"/>
          <w:b/>
          <w:color w:val="000000" w:themeColor="text1"/>
        </w:rPr>
        <w:t xml:space="preserve">: </w:t>
      </w:r>
      <w:r w:rsidR="00341B8E">
        <w:rPr>
          <w:rFonts w:cstheme="minorHAnsi"/>
          <w:b/>
          <w:color w:val="000000" w:themeColor="text1"/>
        </w:rPr>
        <w:t>i</w:t>
      </w:r>
      <w:r w:rsidRPr="000B76EB">
        <w:rPr>
          <w:rFonts w:cstheme="minorHAnsi"/>
          <w:b/>
          <w:color w:val="000000" w:themeColor="text1"/>
        </w:rPr>
        <w:t>t is the responsibility of the applicant to ensure all necessary documents are included.</w:t>
      </w:r>
    </w:p>
    <w:p w14:paraId="23F4E7BE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The Authority cannot accept any documents sent by fax or email. Do </w:t>
      </w:r>
      <w:r w:rsidRPr="000B76EB">
        <w:rPr>
          <w:rFonts w:cstheme="minorHAnsi"/>
          <w:b/>
          <w:color w:val="000000" w:themeColor="text1"/>
        </w:rPr>
        <w:t xml:space="preserve">not </w:t>
      </w:r>
      <w:r w:rsidRPr="000B76EB">
        <w:rPr>
          <w:rFonts w:cstheme="minorHAnsi"/>
          <w:color w:val="000000" w:themeColor="text1"/>
        </w:rPr>
        <w:t>send original documents in the mail.</w:t>
      </w:r>
    </w:p>
    <w:p w14:paraId="056B2644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Please note that the Authority does </w:t>
      </w:r>
      <w:r w:rsidRPr="000B76EB">
        <w:rPr>
          <w:rFonts w:cstheme="minorHAnsi"/>
          <w:b/>
          <w:color w:val="000000" w:themeColor="text1"/>
        </w:rPr>
        <w:t>not</w:t>
      </w:r>
      <w:r w:rsidRPr="000B76EB">
        <w:rPr>
          <w:rFonts w:cstheme="minorHAnsi"/>
          <w:color w:val="000000" w:themeColor="text1"/>
        </w:rPr>
        <w:t xml:space="preserve"> accept statutory declarations.</w:t>
      </w:r>
    </w:p>
    <w:p w14:paraId="7AA7A1B1" w14:textId="77777777" w:rsidR="00C3340A" w:rsidRPr="000B76EB" w:rsidRDefault="00483426" w:rsidP="0004408A">
      <w:pPr>
        <w:tabs>
          <w:tab w:val="left" w:pos="4515"/>
        </w:tabs>
        <w:rPr>
          <w:rStyle w:val="Hyperlink"/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All photocopies of documents</w:t>
      </w:r>
      <w:r w:rsidRPr="000B76EB">
        <w:rPr>
          <w:rFonts w:cstheme="minorHAnsi"/>
          <w:color w:val="000000" w:themeColor="text1"/>
        </w:rPr>
        <w:t xml:space="preserve"> must be certified as true and correct copies of the original document. You can find a list of professions that can certify documents at </w:t>
      </w:r>
      <w:hyperlink r:id="rId13" w:history="1">
        <w:r w:rsidR="00196E24" w:rsidRPr="000C479C">
          <w:rPr>
            <w:rStyle w:val="Hyperlink"/>
          </w:rPr>
          <w:t>https://www.commerce.wa.gov.au/consumer-protection/authorised-witnesses</w:t>
        </w:r>
      </w:hyperlink>
      <w:r w:rsidR="00196E24" w:rsidRPr="00196E24">
        <w:t>.</w:t>
      </w:r>
    </w:p>
    <w:p w14:paraId="0BF2FCD7" w14:textId="77777777" w:rsidR="00483426" w:rsidRPr="000B76EB" w:rsidRDefault="00483426" w:rsidP="000B76EB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The Authority reserves the right to ask for further documentation and/or clarificati</w:t>
      </w:r>
      <w:r w:rsidR="00777203" w:rsidRPr="000B76EB">
        <w:rPr>
          <w:rFonts w:cstheme="minorHAnsi"/>
          <w:color w:val="000000" w:themeColor="text1"/>
        </w:rPr>
        <w:t xml:space="preserve">on before making its decision. </w:t>
      </w:r>
      <w:r w:rsidRPr="000B76EB">
        <w:rPr>
          <w:rFonts w:cstheme="minorHAnsi"/>
          <w:color w:val="000000" w:themeColor="text1"/>
        </w:rPr>
        <w:t>The Authority cannot process your application until all requirements are met.</w:t>
      </w:r>
    </w:p>
    <w:p w14:paraId="03DA6933" w14:textId="77777777" w:rsidR="00483426" w:rsidRPr="000B76EB" w:rsidRDefault="00F805F7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H</w:t>
      </w:r>
      <w:r w:rsidR="00483426" w:rsidRPr="000B76EB">
        <w:rPr>
          <w:rFonts w:cstheme="minorHAnsi"/>
          <w:b/>
          <w:color w:val="000000" w:themeColor="text1"/>
        </w:rPr>
        <w:t>ow do I lodge my application?</w:t>
      </w:r>
    </w:p>
    <w:p w14:paraId="6D0279A1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By post: (please ensure </w:t>
      </w:r>
      <w:r w:rsidR="00062819" w:rsidRPr="000B76EB">
        <w:rPr>
          <w:rFonts w:cstheme="minorHAnsi"/>
          <w:b/>
          <w:color w:val="000000" w:themeColor="text1"/>
        </w:rPr>
        <w:t>all</w:t>
      </w:r>
      <w:r w:rsidRPr="000B76EB">
        <w:rPr>
          <w:rFonts w:cstheme="minorHAnsi"/>
          <w:color w:val="000000" w:themeColor="text1"/>
        </w:rPr>
        <w:t xml:space="preserve"> documents are certified copies)</w:t>
      </w:r>
    </w:p>
    <w:p w14:paraId="130106DC" w14:textId="77777777" w:rsidR="00483426" w:rsidRPr="000B76EB" w:rsidRDefault="00483426" w:rsidP="000B76EB">
      <w:pPr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ab/>
        <w:t>PO Box 816</w:t>
      </w:r>
    </w:p>
    <w:p w14:paraId="2970D2A8" w14:textId="77777777" w:rsidR="00483426" w:rsidRPr="000B76EB" w:rsidRDefault="00483426" w:rsidP="000B76EB">
      <w:pPr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ab/>
        <w:t xml:space="preserve">CANNINGTON  WA  </w:t>
      </w:r>
      <w:r w:rsidR="00326CDB" w:rsidRPr="000B76EB">
        <w:rPr>
          <w:rFonts w:cstheme="minorHAnsi"/>
          <w:color w:val="000000" w:themeColor="text1"/>
        </w:rPr>
        <w:t>6987</w:t>
      </w:r>
    </w:p>
    <w:p w14:paraId="684E3B5D" w14:textId="77777777" w:rsidR="00483426" w:rsidRPr="000B76EB" w:rsidRDefault="00483426" w:rsidP="00483426">
      <w:pPr>
        <w:tabs>
          <w:tab w:val="left" w:pos="1260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In person:</w:t>
      </w:r>
      <w:r w:rsidR="000B76EB">
        <w:rPr>
          <w:rFonts w:cstheme="minorHAnsi"/>
          <w:color w:val="000000" w:themeColor="text1"/>
        </w:rPr>
        <w:t xml:space="preserve"> </w:t>
      </w:r>
      <w:r w:rsidR="00E008BD" w:rsidRPr="000B76EB">
        <w:rPr>
          <w:rFonts w:cstheme="minorHAnsi"/>
          <w:color w:val="000000" w:themeColor="text1"/>
        </w:rPr>
        <w:t>Level 2</w:t>
      </w:r>
    </w:p>
    <w:p w14:paraId="1C4851CD" w14:textId="77777777" w:rsidR="00483426" w:rsidRPr="000B76EB" w:rsidRDefault="00483426" w:rsidP="000B76EB">
      <w:pPr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ab/>
        <w:t>303 Sevenoaks Street</w:t>
      </w:r>
    </w:p>
    <w:p w14:paraId="1D76F859" w14:textId="77777777" w:rsidR="00483426" w:rsidRPr="000B76EB" w:rsidRDefault="00483426" w:rsidP="000B76EB">
      <w:pPr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ab/>
        <w:t>CANNINGTON</w:t>
      </w:r>
    </w:p>
    <w:p w14:paraId="78221DC2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>We do not hold face-to-face interviews for this service.</w:t>
      </w:r>
    </w:p>
    <w:p w14:paraId="4FDC9ADB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Can my application expire?</w:t>
      </w:r>
    </w:p>
    <w:p w14:paraId="5D2D954E" w14:textId="77777777" w:rsidR="00483426" w:rsidRPr="000B76EB" w:rsidRDefault="00483426" w:rsidP="0004408A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You are considered to have withdrawn your original application and will forfeit the cost if you have not provided us with the required documentation within two calendar months of the </w:t>
      </w:r>
      <w:proofErr w:type="gramStart"/>
      <w:r w:rsidRPr="000B76EB">
        <w:rPr>
          <w:rFonts w:cstheme="minorHAnsi"/>
          <w:color w:val="000000" w:themeColor="text1"/>
        </w:rPr>
        <w:t>date</w:t>
      </w:r>
      <w:proofErr w:type="gramEnd"/>
      <w:r w:rsidRPr="000B76EB">
        <w:rPr>
          <w:rFonts w:cstheme="minorHAnsi"/>
          <w:color w:val="000000" w:themeColor="text1"/>
        </w:rPr>
        <w:t xml:space="preserve"> we received your application. If you still require this service, you will need to reapply, pay and provide all documentation again.</w:t>
      </w:r>
    </w:p>
    <w:p w14:paraId="38C5B1B2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Can I ask for a review of the decision made by the Authority?</w:t>
      </w:r>
    </w:p>
    <w:p w14:paraId="133EC3C5" w14:textId="43CDAF45" w:rsidR="00483426" w:rsidRPr="000B76EB" w:rsidRDefault="00483426" w:rsidP="002A6FB1">
      <w:pPr>
        <w:tabs>
          <w:tab w:val="left" w:pos="4515"/>
        </w:tabs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If you wish to apply for a review of a decision the Authority has made, you must do so within </w:t>
      </w:r>
      <w:r w:rsidR="002A6FB1">
        <w:rPr>
          <w:rFonts w:cstheme="minorHAnsi"/>
          <w:color w:val="000000" w:themeColor="text1"/>
        </w:rPr>
        <w:t>seven</w:t>
      </w:r>
      <w:r w:rsidRPr="000B76EB">
        <w:rPr>
          <w:rFonts w:cstheme="minorHAnsi"/>
          <w:color w:val="000000" w:themeColor="text1"/>
        </w:rPr>
        <w:t xml:space="preserve"> days of receiving your Secondary Education Equivalence Statement. You can request a review by calling 9273</w:t>
      </w:r>
      <w:r w:rsidR="002A6FB1">
        <w:rPr>
          <w:rFonts w:cstheme="minorHAnsi"/>
          <w:color w:val="000000" w:themeColor="text1"/>
        </w:rPr>
        <w:t> </w:t>
      </w:r>
      <w:r w:rsidRPr="000B76EB">
        <w:rPr>
          <w:rFonts w:cstheme="minorHAnsi"/>
          <w:color w:val="000000" w:themeColor="text1"/>
        </w:rPr>
        <w:t>6352.</w:t>
      </w:r>
    </w:p>
    <w:p w14:paraId="69E928B1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b/>
          <w:color w:val="000000" w:themeColor="text1"/>
        </w:rPr>
      </w:pPr>
      <w:r w:rsidRPr="000B76EB">
        <w:rPr>
          <w:rFonts w:cstheme="minorHAnsi"/>
          <w:b/>
          <w:color w:val="000000" w:themeColor="text1"/>
        </w:rPr>
        <w:t>More information</w:t>
      </w:r>
    </w:p>
    <w:p w14:paraId="30CAFD1F" w14:textId="77777777" w:rsidR="00483426" w:rsidRPr="000B76EB" w:rsidRDefault="00483426" w:rsidP="00483426">
      <w:pPr>
        <w:tabs>
          <w:tab w:val="left" w:pos="4515"/>
        </w:tabs>
        <w:spacing w:after="0"/>
        <w:rPr>
          <w:rFonts w:cstheme="minorHAnsi"/>
          <w:color w:val="000000" w:themeColor="text1"/>
        </w:rPr>
      </w:pPr>
      <w:r w:rsidRPr="000B76EB">
        <w:rPr>
          <w:rFonts w:cstheme="minorHAnsi"/>
          <w:color w:val="000000" w:themeColor="text1"/>
        </w:rPr>
        <w:t xml:space="preserve">Email: </w:t>
      </w:r>
      <w:hyperlink r:id="rId14" w:history="1">
        <w:r w:rsidRPr="00DD72FF">
          <w:rPr>
            <w:rStyle w:val="Hyperlink"/>
            <w:rFonts w:cstheme="minorHAnsi"/>
          </w:rPr>
          <w:t>equivalence</w:t>
        </w:r>
        <w:r w:rsidR="008B3A48" w:rsidRPr="00DD72FF">
          <w:rPr>
            <w:rStyle w:val="Hyperlink"/>
            <w:rFonts w:cstheme="minorHAnsi"/>
          </w:rPr>
          <w:t>s</w:t>
        </w:r>
        <w:r w:rsidRPr="00DD72FF">
          <w:rPr>
            <w:rStyle w:val="Hyperlink"/>
            <w:rFonts w:cstheme="minorHAnsi"/>
          </w:rPr>
          <w:t>@scsa.wa.edu.au</w:t>
        </w:r>
      </w:hyperlink>
      <w:r w:rsidR="00DD72FF">
        <w:rPr>
          <w:rStyle w:val="Hyperlink"/>
          <w:rFonts w:cstheme="minorHAnsi"/>
          <w:color w:val="000000" w:themeColor="text1"/>
        </w:rPr>
        <w:t xml:space="preserve"> </w:t>
      </w:r>
    </w:p>
    <w:p w14:paraId="765D5A89" w14:textId="77777777" w:rsidR="007A7DE7" w:rsidRPr="000B76EB" w:rsidRDefault="00483426" w:rsidP="00F60896">
      <w:pPr>
        <w:tabs>
          <w:tab w:val="left" w:pos="4515"/>
        </w:tabs>
        <w:spacing w:after="0"/>
        <w:rPr>
          <w:rFonts w:cstheme="minorHAnsi"/>
        </w:rPr>
      </w:pPr>
      <w:r w:rsidRPr="000B76EB">
        <w:rPr>
          <w:rFonts w:cstheme="minorHAnsi"/>
          <w:color w:val="000000" w:themeColor="text1"/>
        </w:rPr>
        <w:t>Telephone: 9273 6352</w:t>
      </w:r>
    </w:p>
    <w:sectPr w:rsidR="007A7DE7" w:rsidRPr="000B76EB" w:rsidSect="0004408A">
      <w:headerReference w:type="default" r:id="rId15"/>
      <w:type w:val="continuous"/>
      <w:pgSz w:w="11906" w:h="16838"/>
      <w:pgMar w:top="1107" w:right="1416" w:bottom="851" w:left="1440" w:header="709" w:footer="4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7F08" w14:textId="77777777" w:rsidR="000F4EF7" w:rsidRDefault="000F4EF7" w:rsidP="00BE4928">
      <w:pPr>
        <w:spacing w:after="0" w:line="240" w:lineRule="auto"/>
      </w:pPr>
      <w:r>
        <w:separator/>
      </w:r>
    </w:p>
  </w:endnote>
  <w:endnote w:type="continuationSeparator" w:id="0">
    <w:p w14:paraId="593B3B69" w14:textId="77777777" w:rsidR="000F4EF7" w:rsidRDefault="000F4EF7" w:rsidP="00BE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7641" w14:textId="605A55DB" w:rsidR="00C3340A" w:rsidRPr="0041078E" w:rsidRDefault="00A272B5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2017/66326</w:t>
    </w:r>
    <w:r w:rsidR="00A745A1">
      <w:rPr>
        <w:rFonts w:ascii="Arial" w:hAnsi="Arial" w:cs="Arial"/>
        <w:sz w:val="16"/>
        <w:szCs w:val="16"/>
      </w:rPr>
      <w:t>v</w:t>
    </w:r>
    <w:r w:rsidR="00F56425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6FB2" w14:textId="77777777" w:rsidR="000F4EF7" w:rsidRDefault="000F4EF7" w:rsidP="00BE4928">
      <w:pPr>
        <w:spacing w:after="0" w:line="240" w:lineRule="auto"/>
      </w:pPr>
      <w:r>
        <w:separator/>
      </w:r>
    </w:p>
  </w:footnote>
  <w:footnote w:type="continuationSeparator" w:id="0">
    <w:p w14:paraId="7D81FB6B" w14:textId="77777777" w:rsidR="000F4EF7" w:rsidRDefault="000F4EF7" w:rsidP="00BE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B74D" w14:textId="77777777" w:rsidR="00C3340A" w:rsidRPr="007A7DE7" w:rsidRDefault="0041078E">
    <w:pPr>
      <w:pStyle w:val="Header"/>
      <w:rPr>
        <w:rFonts w:ascii="Arial" w:hAnsi="Arial"/>
        <w:b/>
        <w:sz w:val="36"/>
        <w:szCs w:val="36"/>
      </w:rPr>
    </w:pPr>
    <w:r>
      <w:rPr>
        <w:noProof/>
        <w:lang w:eastAsia="en-AU"/>
      </w:rPr>
      <w:drawing>
        <wp:inline distT="0" distB="0" distL="0" distR="0" wp14:anchorId="4E56F600" wp14:editId="79284B04">
          <wp:extent cx="5731510" cy="511599"/>
          <wp:effectExtent l="0" t="0" r="2540" b="3175"/>
          <wp:docPr id="1" name="Picture 1" descr="http://intranetcc/BusinessTools/Logos/SCSA%20and%20Government%20and%20tree%20letterhead%20(blac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c/BusinessTools/Logos/SCSA%20and%20Government%20and%20tree%20letterhead%20(blac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71044" w14:textId="77777777" w:rsidR="00E418ED" w:rsidRDefault="00E418ED">
    <w:pPr>
      <w:pStyle w:val="Header"/>
      <w:rPr>
        <w:rFonts w:ascii="Arial" w:hAnsi="Arial"/>
        <w:b/>
        <w:sz w:val="16"/>
        <w:szCs w:val="16"/>
      </w:rPr>
    </w:pPr>
  </w:p>
  <w:p w14:paraId="4FE7CDF4" w14:textId="77777777" w:rsidR="00C3340A" w:rsidRPr="000B76EB" w:rsidRDefault="00C3340A">
    <w:pPr>
      <w:pStyle w:val="Header"/>
      <w:rPr>
        <w:rFonts w:cstheme="minorHAnsi"/>
        <w:b/>
        <w:sz w:val="48"/>
        <w:szCs w:val="48"/>
      </w:rPr>
    </w:pPr>
    <w:r w:rsidRPr="000B76EB">
      <w:rPr>
        <w:rFonts w:cstheme="minorHAnsi"/>
        <w:b/>
        <w:sz w:val="48"/>
        <w:szCs w:val="48"/>
      </w:rPr>
      <w:t>Application notes</w:t>
    </w:r>
  </w:p>
  <w:p w14:paraId="0AD4EDE6" w14:textId="77777777" w:rsidR="00C3340A" w:rsidRPr="000B76EB" w:rsidRDefault="00C3340A">
    <w:pPr>
      <w:pStyle w:val="Header"/>
      <w:rPr>
        <w:rFonts w:cstheme="minorHAnsi"/>
        <w:sz w:val="26"/>
        <w:szCs w:val="32"/>
      </w:rPr>
    </w:pPr>
    <w:r w:rsidRPr="000B76EB">
      <w:rPr>
        <w:rFonts w:cstheme="minorHAnsi"/>
        <w:sz w:val="26"/>
        <w:szCs w:val="32"/>
      </w:rPr>
      <w:t xml:space="preserve">Equivalency of overseas </w:t>
    </w:r>
    <w:r w:rsidR="00164721" w:rsidRPr="000B76EB">
      <w:rPr>
        <w:rFonts w:cstheme="minorHAnsi"/>
        <w:sz w:val="26"/>
        <w:szCs w:val="32"/>
      </w:rPr>
      <w:t>secondary education</w:t>
    </w:r>
    <w:r w:rsidRPr="000B76EB">
      <w:rPr>
        <w:rFonts w:cstheme="minorHAnsi"/>
        <w:sz w:val="26"/>
        <w:szCs w:val="32"/>
      </w:rPr>
      <w:t xml:space="preserve"> qualifications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7368" w14:textId="77777777" w:rsidR="00C3340A" w:rsidRPr="007A7DE7" w:rsidRDefault="00C3340A" w:rsidP="007A7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F9B"/>
    <w:multiLevelType w:val="hybridMultilevel"/>
    <w:tmpl w:val="5EAEB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C4C4F"/>
    <w:multiLevelType w:val="multilevel"/>
    <w:tmpl w:val="826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58E5"/>
    <w:multiLevelType w:val="hybridMultilevel"/>
    <w:tmpl w:val="29D09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946"/>
    <w:multiLevelType w:val="hybridMultilevel"/>
    <w:tmpl w:val="4A5E5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EA5"/>
    <w:multiLevelType w:val="hybridMultilevel"/>
    <w:tmpl w:val="F9FE4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6634E"/>
    <w:multiLevelType w:val="hybridMultilevel"/>
    <w:tmpl w:val="C0A89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D1575E"/>
    <w:multiLevelType w:val="hybridMultilevel"/>
    <w:tmpl w:val="D4AC6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86173"/>
    <w:multiLevelType w:val="hybridMultilevel"/>
    <w:tmpl w:val="66CE7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4CA"/>
    <w:multiLevelType w:val="hybridMultilevel"/>
    <w:tmpl w:val="96F4A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6431772">
    <w:abstractNumId w:val="5"/>
  </w:num>
  <w:num w:numId="2" w16cid:durableId="1913151731">
    <w:abstractNumId w:val="1"/>
  </w:num>
  <w:num w:numId="3" w16cid:durableId="1097672862">
    <w:abstractNumId w:val="8"/>
  </w:num>
  <w:num w:numId="4" w16cid:durableId="863790654">
    <w:abstractNumId w:val="4"/>
  </w:num>
  <w:num w:numId="5" w16cid:durableId="1229808950">
    <w:abstractNumId w:val="0"/>
  </w:num>
  <w:num w:numId="6" w16cid:durableId="1491016181">
    <w:abstractNumId w:val="3"/>
  </w:num>
  <w:num w:numId="7" w16cid:durableId="859011265">
    <w:abstractNumId w:val="6"/>
  </w:num>
  <w:num w:numId="8" w16cid:durableId="99187771">
    <w:abstractNumId w:val="2"/>
  </w:num>
  <w:num w:numId="9" w16cid:durableId="82104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8E"/>
    <w:rsid w:val="00007A26"/>
    <w:rsid w:val="00033D79"/>
    <w:rsid w:val="000411AE"/>
    <w:rsid w:val="0004408A"/>
    <w:rsid w:val="000449C3"/>
    <w:rsid w:val="00062819"/>
    <w:rsid w:val="00080C57"/>
    <w:rsid w:val="00083403"/>
    <w:rsid w:val="000A29E6"/>
    <w:rsid w:val="000B122E"/>
    <w:rsid w:val="000B32A2"/>
    <w:rsid w:val="000B76EB"/>
    <w:rsid w:val="000C3706"/>
    <w:rsid w:val="000F11AA"/>
    <w:rsid w:val="000F4EF7"/>
    <w:rsid w:val="00120E36"/>
    <w:rsid w:val="0016431E"/>
    <w:rsid w:val="00164721"/>
    <w:rsid w:val="00194AE4"/>
    <w:rsid w:val="00196E24"/>
    <w:rsid w:val="001A1CB4"/>
    <w:rsid w:val="001B4483"/>
    <w:rsid w:val="002214A8"/>
    <w:rsid w:val="002A6FB1"/>
    <w:rsid w:val="00311458"/>
    <w:rsid w:val="003212B4"/>
    <w:rsid w:val="00323222"/>
    <w:rsid w:val="00326CDB"/>
    <w:rsid w:val="00334532"/>
    <w:rsid w:val="00341B8E"/>
    <w:rsid w:val="0041078E"/>
    <w:rsid w:val="0041566D"/>
    <w:rsid w:val="00416530"/>
    <w:rsid w:val="00443813"/>
    <w:rsid w:val="00481068"/>
    <w:rsid w:val="00483426"/>
    <w:rsid w:val="0048672D"/>
    <w:rsid w:val="004A4661"/>
    <w:rsid w:val="004C7C32"/>
    <w:rsid w:val="00551BC4"/>
    <w:rsid w:val="005624BC"/>
    <w:rsid w:val="005963EE"/>
    <w:rsid w:val="005B5042"/>
    <w:rsid w:val="005B507B"/>
    <w:rsid w:val="005C67E3"/>
    <w:rsid w:val="005E1B3B"/>
    <w:rsid w:val="00635751"/>
    <w:rsid w:val="006426A7"/>
    <w:rsid w:val="0064384F"/>
    <w:rsid w:val="006B6D68"/>
    <w:rsid w:val="006C039C"/>
    <w:rsid w:val="00700C50"/>
    <w:rsid w:val="00777203"/>
    <w:rsid w:val="007A7977"/>
    <w:rsid w:val="007A7DE7"/>
    <w:rsid w:val="007D2032"/>
    <w:rsid w:val="007D571F"/>
    <w:rsid w:val="0085498C"/>
    <w:rsid w:val="00865055"/>
    <w:rsid w:val="00874FF8"/>
    <w:rsid w:val="008926E1"/>
    <w:rsid w:val="008B3A48"/>
    <w:rsid w:val="008B64D2"/>
    <w:rsid w:val="008E7315"/>
    <w:rsid w:val="009E76DB"/>
    <w:rsid w:val="00A15BD6"/>
    <w:rsid w:val="00A268DA"/>
    <w:rsid w:val="00A272B5"/>
    <w:rsid w:val="00A745A1"/>
    <w:rsid w:val="00A93236"/>
    <w:rsid w:val="00AE1B08"/>
    <w:rsid w:val="00BA3017"/>
    <w:rsid w:val="00BE4928"/>
    <w:rsid w:val="00C06018"/>
    <w:rsid w:val="00C160BC"/>
    <w:rsid w:val="00C3340A"/>
    <w:rsid w:val="00C92D1B"/>
    <w:rsid w:val="00D0553F"/>
    <w:rsid w:val="00D32EA6"/>
    <w:rsid w:val="00D502DB"/>
    <w:rsid w:val="00DD72FF"/>
    <w:rsid w:val="00E008BD"/>
    <w:rsid w:val="00E2356B"/>
    <w:rsid w:val="00E3307C"/>
    <w:rsid w:val="00E418ED"/>
    <w:rsid w:val="00E63568"/>
    <w:rsid w:val="00E6616A"/>
    <w:rsid w:val="00E67164"/>
    <w:rsid w:val="00E757B9"/>
    <w:rsid w:val="00EC4C92"/>
    <w:rsid w:val="00EF288E"/>
    <w:rsid w:val="00EF3A3A"/>
    <w:rsid w:val="00F56425"/>
    <w:rsid w:val="00F60896"/>
    <w:rsid w:val="00F805F7"/>
    <w:rsid w:val="00F96757"/>
    <w:rsid w:val="00FF2178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03D7"/>
  <w15:docId w15:val="{CD229486-BB69-457A-BADB-36E1785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4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4BC"/>
    <w:rPr>
      <w:b/>
      <w:bCs/>
    </w:rPr>
  </w:style>
  <w:style w:type="table" w:styleId="TableGrid">
    <w:name w:val="Table Grid"/>
    <w:basedOn w:val="TableNormal"/>
    <w:uiPriority w:val="59"/>
    <w:rsid w:val="0032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63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28"/>
  </w:style>
  <w:style w:type="paragraph" w:styleId="Footer">
    <w:name w:val="footer"/>
    <w:basedOn w:val="Normal"/>
    <w:link w:val="FooterChar"/>
    <w:uiPriority w:val="99"/>
    <w:unhideWhenUsed/>
    <w:rsid w:val="00BE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28"/>
  </w:style>
  <w:style w:type="character" w:styleId="CommentReference">
    <w:name w:val="annotation reference"/>
    <w:basedOn w:val="DefaultParagraphFont"/>
    <w:uiPriority w:val="99"/>
    <w:semiHidden/>
    <w:unhideWhenUsed/>
    <w:rsid w:val="0000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A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74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3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012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58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084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920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468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59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2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6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mmerce.wa.gov.au/consumer-protection/authorised-witnes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aati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ic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radesrecognitionaustralia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gration.wa.gov.au/our-services-support/overseas-qualifications-unit-oqu" TargetMode="External"/><Relationship Id="rId14" Type="http://schemas.openxmlformats.org/officeDocument/2006/relationships/hyperlink" Target="mailto:equivalence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Douglas</dc:creator>
  <cp:lastModifiedBy>Aaron Urquhart</cp:lastModifiedBy>
  <cp:revision>6</cp:revision>
  <cp:lastPrinted>2018-07-18T06:21:00Z</cp:lastPrinted>
  <dcterms:created xsi:type="dcterms:W3CDTF">2023-08-01T07:30:00Z</dcterms:created>
  <dcterms:modified xsi:type="dcterms:W3CDTF">2023-08-01T08:29:00Z</dcterms:modified>
</cp:coreProperties>
</file>